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E33F9" w14:textId="6D56BE37" w:rsidR="002C5BBD" w:rsidRPr="00EF6004" w:rsidRDefault="002C5BBD" w:rsidP="002C5BBD">
      <w:pPr>
        <w:jc w:val="center"/>
        <w:rPr>
          <w:rFonts w:ascii="Arial" w:hAnsi="Arial" w:cs="Arial"/>
          <w:b/>
          <w:bCs/>
          <w:sz w:val="22"/>
          <w:szCs w:val="22"/>
        </w:rPr>
      </w:pPr>
      <w:bookmarkStart w:id="0" w:name="_Hlk127370811"/>
      <w:bookmarkEnd w:id="0"/>
      <w:r w:rsidRPr="00EF6004">
        <w:rPr>
          <w:rFonts w:ascii="Arial" w:hAnsi="Arial" w:cs="Arial"/>
          <w:noProof/>
          <w:sz w:val="22"/>
          <w:szCs w:val="22"/>
        </w:rPr>
        <w:drawing>
          <wp:inline distT="0" distB="0" distL="0" distR="0" wp14:anchorId="33CC3E7D" wp14:editId="3B504D37">
            <wp:extent cx="838200" cy="847117"/>
            <wp:effectExtent l="0" t="0" r="0" b="0"/>
            <wp:docPr id="1" name="Picture 1"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230" cy="850179"/>
                    </a:xfrm>
                    <a:prstGeom prst="rect">
                      <a:avLst/>
                    </a:prstGeom>
                    <a:noFill/>
                    <a:ln>
                      <a:noFill/>
                    </a:ln>
                  </pic:spPr>
                </pic:pic>
              </a:graphicData>
            </a:graphic>
          </wp:inline>
        </w:drawing>
      </w:r>
    </w:p>
    <w:p w14:paraId="738665E8" w14:textId="77777777" w:rsidR="002C5BBD" w:rsidRPr="00EF6004" w:rsidRDefault="002C5BBD" w:rsidP="002C5BBD">
      <w:pPr>
        <w:jc w:val="center"/>
        <w:rPr>
          <w:rFonts w:ascii="Arial" w:hAnsi="Arial" w:cs="Arial"/>
          <w:b/>
          <w:bCs/>
          <w:sz w:val="22"/>
          <w:szCs w:val="22"/>
        </w:rPr>
      </w:pPr>
    </w:p>
    <w:p w14:paraId="54719CD0" w14:textId="3872F56E" w:rsidR="006156C5" w:rsidRPr="00EF6004" w:rsidRDefault="00A8424C" w:rsidP="002C5BBD">
      <w:pPr>
        <w:jc w:val="center"/>
        <w:rPr>
          <w:rFonts w:ascii="Arial" w:hAnsi="Arial" w:cs="Arial"/>
          <w:b/>
          <w:bCs/>
          <w:sz w:val="22"/>
          <w:szCs w:val="22"/>
        </w:rPr>
      </w:pPr>
      <w:r w:rsidRPr="00EF6004">
        <w:rPr>
          <w:rFonts w:ascii="Arial" w:hAnsi="Arial" w:cs="Arial"/>
          <w:b/>
          <w:bCs/>
          <w:sz w:val="22"/>
          <w:szCs w:val="22"/>
        </w:rPr>
        <w:t xml:space="preserve">Amaze Staff </w:t>
      </w:r>
      <w:r w:rsidR="00727D8A" w:rsidRPr="00EF6004">
        <w:rPr>
          <w:rFonts w:ascii="Arial" w:hAnsi="Arial" w:cs="Arial"/>
          <w:b/>
          <w:bCs/>
          <w:sz w:val="22"/>
          <w:szCs w:val="22"/>
        </w:rPr>
        <w:t xml:space="preserve">Benefits </w:t>
      </w:r>
      <w:r w:rsidR="002C5BBD" w:rsidRPr="00EF6004">
        <w:rPr>
          <w:rFonts w:ascii="Arial" w:hAnsi="Arial" w:cs="Arial"/>
          <w:b/>
          <w:bCs/>
          <w:sz w:val="22"/>
          <w:szCs w:val="22"/>
        </w:rPr>
        <w:t>Policy</w:t>
      </w:r>
    </w:p>
    <w:p w14:paraId="6262B817" w14:textId="77777777" w:rsidR="00A8424C" w:rsidRPr="00EF6004" w:rsidRDefault="00A8424C" w:rsidP="00CA7CDB">
      <w:pPr>
        <w:rPr>
          <w:rFonts w:ascii="Arial" w:hAnsi="Arial" w:cs="Arial"/>
          <w:b/>
          <w:bCs/>
          <w:sz w:val="22"/>
          <w:szCs w:val="22"/>
        </w:rPr>
      </w:pPr>
    </w:p>
    <w:p w14:paraId="0289E57F" w14:textId="1B5874C9" w:rsidR="00DE3069" w:rsidRPr="00EF6004" w:rsidRDefault="00A8424C" w:rsidP="00CA7CDB">
      <w:pPr>
        <w:rPr>
          <w:rFonts w:ascii="Arial" w:hAnsi="Arial" w:cs="Arial"/>
          <w:sz w:val="22"/>
          <w:szCs w:val="22"/>
        </w:rPr>
      </w:pPr>
      <w:r w:rsidRPr="00EF6004">
        <w:rPr>
          <w:rFonts w:ascii="Arial" w:hAnsi="Arial" w:cs="Arial"/>
          <w:sz w:val="22"/>
          <w:szCs w:val="22"/>
        </w:rPr>
        <w:t xml:space="preserve">What people love most about working at Amaze is making a difference to the lives of </w:t>
      </w:r>
      <w:r w:rsidR="00DE3069" w:rsidRPr="00EF6004">
        <w:rPr>
          <w:rFonts w:ascii="Arial" w:hAnsi="Arial" w:cs="Arial"/>
          <w:sz w:val="22"/>
          <w:szCs w:val="22"/>
        </w:rPr>
        <w:t xml:space="preserve">families with child and young people with additional needs, plus being </w:t>
      </w:r>
      <w:r w:rsidRPr="00EF6004">
        <w:rPr>
          <w:rFonts w:ascii="Arial" w:hAnsi="Arial" w:cs="Arial"/>
          <w:sz w:val="22"/>
          <w:szCs w:val="22"/>
        </w:rPr>
        <w:t>part of a friendly, supportive team. But we offer a host of other benefits too</w:t>
      </w:r>
      <w:r w:rsidR="003034CB" w:rsidRPr="00EF6004">
        <w:rPr>
          <w:rFonts w:ascii="Arial" w:hAnsi="Arial" w:cs="Arial"/>
          <w:sz w:val="22"/>
          <w:szCs w:val="22"/>
        </w:rPr>
        <w:t>.</w:t>
      </w:r>
    </w:p>
    <w:p w14:paraId="52A37622" w14:textId="77777777" w:rsidR="00DE3069" w:rsidRPr="00EF6004" w:rsidRDefault="00DE3069" w:rsidP="00CA7CDB">
      <w:pPr>
        <w:rPr>
          <w:rFonts w:ascii="Arial" w:hAnsi="Arial" w:cs="Arial"/>
          <w:sz w:val="22"/>
          <w:szCs w:val="22"/>
        </w:rPr>
      </w:pPr>
    </w:p>
    <w:p w14:paraId="4CBABE90" w14:textId="77777777" w:rsidR="000D5782" w:rsidRPr="00EF6004" w:rsidRDefault="000D5782" w:rsidP="000D5782">
      <w:pPr>
        <w:rPr>
          <w:rFonts w:ascii="Arial" w:hAnsi="Arial" w:cs="Arial"/>
          <w:b/>
          <w:bCs/>
          <w:sz w:val="22"/>
          <w:szCs w:val="22"/>
        </w:rPr>
      </w:pPr>
      <w:r w:rsidRPr="00EF6004">
        <w:rPr>
          <w:rFonts w:ascii="Arial" w:hAnsi="Arial" w:cs="Arial"/>
          <w:b/>
          <w:bCs/>
          <w:sz w:val="22"/>
          <w:szCs w:val="22"/>
        </w:rPr>
        <w:t xml:space="preserve">Work-life </w:t>
      </w:r>
      <w:proofErr w:type="gramStart"/>
      <w:r w:rsidRPr="00EF6004">
        <w:rPr>
          <w:rFonts w:ascii="Arial" w:hAnsi="Arial" w:cs="Arial"/>
          <w:b/>
          <w:bCs/>
          <w:sz w:val="22"/>
          <w:szCs w:val="22"/>
        </w:rPr>
        <w:t>balance</w:t>
      </w:r>
      <w:proofErr w:type="gramEnd"/>
    </w:p>
    <w:p w14:paraId="246D3C21" w14:textId="45CB61FC" w:rsidR="002C3E90" w:rsidRPr="00EF6004" w:rsidRDefault="00980588" w:rsidP="00083DFF">
      <w:pPr>
        <w:pStyle w:val="ListParagraph"/>
        <w:numPr>
          <w:ilvl w:val="0"/>
          <w:numId w:val="12"/>
        </w:numPr>
        <w:rPr>
          <w:rFonts w:ascii="Arial" w:hAnsi="Arial" w:cs="Arial"/>
          <w:sz w:val="22"/>
          <w:szCs w:val="22"/>
        </w:rPr>
      </w:pPr>
      <w:r w:rsidRPr="00EF6004">
        <w:rPr>
          <w:rFonts w:ascii="Arial" w:hAnsi="Arial" w:cs="Arial"/>
          <w:sz w:val="22"/>
          <w:szCs w:val="22"/>
        </w:rPr>
        <w:t>Generous leave entitlement: 2</w:t>
      </w:r>
      <w:r w:rsidR="00FF612A">
        <w:rPr>
          <w:rFonts w:ascii="Arial" w:hAnsi="Arial" w:cs="Arial"/>
          <w:sz w:val="22"/>
          <w:szCs w:val="22"/>
        </w:rPr>
        <w:t>6</w:t>
      </w:r>
      <w:r w:rsidRPr="00EF6004">
        <w:rPr>
          <w:rFonts w:ascii="Arial" w:hAnsi="Arial" w:cs="Arial"/>
          <w:sz w:val="22"/>
          <w:szCs w:val="22"/>
        </w:rPr>
        <w:t xml:space="preserve"> days holiday per annum for full time employees, plus 8 bank holiday</w:t>
      </w:r>
      <w:r w:rsidR="00083DFF" w:rsidRPr="00EF6004">
        <w:rPr>
          <w:rFonts w:ascii="Arial" w:hAnsi="Arial" w:cs="Arial"/>
          <w:sz w:val="22"/>
          <w:szCs w:val="22"/>
        </w:rPr>
        <w:t xml:space="preserve">s.  </w:t>
      </w:r>
      <w:r w:rsidRPr="00EF6004">
        <w:rPr>
          <w:rFonts w:ascii="Arial" w:hAnsi="Arial" w:cs="Arial"/>
          <w:sz w:val="22"/>
          <w:szCs w:val="22"/>
        </w:rPr>
        <w:t>Part-time employees receive a pro rata amount of leave dependent upon the hours they work.</w:t>
      </w:r>
      <w:r w:rsidR="00083DFF" w:rsidRPr="00EF6004">
        <w:rPr>
          <w:rFonts w:ascii="Arial" w:hAnsi="Arial" w:cs="Arial"/>
          <w:sz w:val="22"/>
          <w:szCs w:val="22"/>
        </w:rPr>
        <w:t xml:space="preserve">  This</w:t>
      </w:r>
      <w:r w:rsidR="000D5782" w:rsidRPr="00EF6004">
        <w:rPr>
          <w:rFonts w:ascii="Arial" w:hAnsi="Arial" w:cs="Arial"/>
          <w:sz w:val="22"/>
          <w:szCs w:val="22"/>
        </w:rPr>
        <w:t xml:space="preserve"> increases with length of service</w:t>
      </w:r>
      <w:r w:rsidR="000111D6" w:rsidRPr="00EF6004">
        <w:rPr>
          <w:rFonts w:ascii="Arial" w:hAnsi="Arial" w:cs="Arial"/>
          <w:sz w:val="22"/>
          <w:szCs w:val="22"/>
        </w:rPr>
        <w:t xml:space="preserve"> to 30 days (at 5 years)</w:t>
      </w:r>
      <w:r w:rsidR="003E3DD8" w:rsidRPr="00EF6004">
        <w:rPr>
          <w:rFonts w:ascii="Arial" w:hAnsi="Arial" w:cs="Arial"/>
          <w:sz w:val="22"/>
          <w:szCs w:val="22"/>
        </w:rPr>
        <w:t>.</w:t>
      </w:r>
      <w:r w:rsidR="006D3772" w:rsidRPr="00EF6004">
        <w:rPr>
          <w:rFonts w:ascii="Arial" w:hAnsi="Arial" w:cs="Arial"/>
          <w:sz w:val="22"/>
          <w:szCs w:val="22"/>
        </w:rPr>
        <w:t xml:space="preserve">  </w:t>
      </w:r>
      <w:r w:rsidR="002C3E90" w:rsidRPr="00EF6004">
        <w:rPr>
          <w:rFonts w:ascii="Arial" w:hAnsi="Arial" w:cs="Arial"/>
          <w:sz w:val="22"/>
          <w:szCs w:val="22"/>
        </w:rPr>
        <w:t>Normally, 3 discretionary days are added by Trustees to the bank holiday entitlement, to be taken between Christmas and New Year</w:t>
      </w:r>
    </w:p>
    <w:p w14:paraId="7F394D24" w14:textId="04B3EC91" w:rsidR="002C3E90" w:rsidRPr="00EF6004" w:rsidRDefault="000D5782" w:rsidP="000D5782">
      <w:pPr>
        <w:pStyle w:val="ListParagraph"/>
        <w:numPr>
          <w:ilvl w:val="0"/>
          <w:numId w:val="12"/>
        </w:numPr>
        <w:rPr>
          <w:rFonts w:ascii="Arial" w:hAnsi="Arial" w:cs="Arial"/>
          <w:sz w:val="22"/>
          <w:szCs w:val="22"/>
        </w:rPr>
      </w:pPr>
      <w:r w:rsidRPr="00EF6004">
        <w:rPr>
          <w:rFonts w:ascii="Arial" w:hAnsi="Arial" w:cs="Arial"/>
          <w:sz w:val="22"/>
          <w:szCs w:val="22"/>
        </w:rPr>
        <w:t>Flexible working: many of our staff have some kind of flexible working arrangement, such as part time, compressed hours</w:t>
      </w:r>
      <w:r w:rsidR="002C3E90" w:rsidRPr="00EF6004">
        <w:rPr>
          <w:rFonts w:ascii="Arial" w:hAnsi="Arial" w:cs="Arial"/>
          <w:sz w:val="22"/>
          <w:szCs w:val="22"/>
        </w:rPr>
        <w:t xml:space="preserve"> </w:t>
      </w:r>
      <w:r w:rsidRPr="00EF6004">
        <w:rPr>
          <w:rFonts w:ascii="Arial" w:hAnsi="Arial" w:cs="Arial"/>
          <w:sz w:val="22"/>
          <w:szCs w:val="22"/>
        </w:rPr>
        <w:t>or hybrid working</w:t>
      </w:r>
      <w:r w:rsidR="00F17D6D" w:rsidRPr="00EF6004">
        <w:rPr>
          <w:rFonts w:ascii="Arial" w:hAnsi="Arial" w:cs="Arial"/>
          <w:sz w:val="22"/>
          <w:szCs w:val="22"/>
        </w:rPr>
        <w:t xml:space="preserve">.  Staff are generally expected to work from the office for at least half their paid hours, but this is discussed and negotiated on a </w:t>
      </w:r>
      <w:r w:rsidR="00E876A9" w:rsidRPr="00EF6004">
        <w:rPr>
          <w:rFonts w:ascii="Arial" w:hAnsi="Arial" w:cs="Arial"/>
          <w:sz w:val="22"/>
          <w:szCs w:val="22"/>
        </w:rPr>
        <w:t>case-by-case</w:t>
      </w:r>
      <w:r w:rsidR="00F17D6D" w:rsidRPr="00EF6004">
        <w:rPr>
          <w:rFonts w:ascii="Arial" w:hAnsi="Arial" w:cs="Arial"/>
          <w:sz w:val="22"/>
          <w:szCs w:val="22"/>
        </w:rPr>
        <w:t xml:space="preserve"> </w:t>
      </w:r>
      <w:proofErr w:type="gramStart"/>
      <w:r w:rsidR="00F17D6D" w:rsidRPr="00EF6004">
        <w:rPr>
          <w:rFonts w:ascii="Arial" w:hAnsi="Arial" w:cs="Arial"/>
          <w:sz w:val="22"/>
          <w:szCs w:val="22"/>
        </w:rPr>
        <w:t>basis</w:t>
      </w:r>
      <w:proofErr w:type="gramEnd"/>
    </w:p>
    <w:p w14:paraId="01ABB306" w14:textId="6370E637" w:rsidR="00D1208E" w:rsidRPr="00EF6004" w:rsidRDefault="00D1208E" w:rsidP="000D5782">
      <w:pPr>
        <w:pStyle w:val="ListParagraph"/>
        <w:numPr>
          <w:ilvl w:val="0"/>
          <w:numId w:val="12"/>
        </w:numPr>
        <w:rPr>
          <w:rFonts w:ascii="Arial" w:hAnsi="Arial" w:cs="Arial"/>
          <w:sz w:val="22"/>
          <w:szCs w:val="22"/>
        </w:rPr>
      </w:pPr>
      <w:r w:rsidRPr="00EF6004">
        <w:rPr>
          <w:rFonts w:ascii="Arial" w:hAnsi="Arial" w:cs="Arial"/>
          <w:sz w:val="22"/>
          <w:szCs w:val="22"/>
        </w:rPr>
        <w:t>Occupational m</w:t>
      </w:r>
      <w:r w:rsidR="005721B7" w:rsidRPr="00EF6004">
        <w:rPr>
          <w:rFonts w:ascii="Arial" w:hAnsi="Arial" w:cs="Arial"/>
          <w:sz w:val="22"/>
          <w:szCs w:val="22"/>
        </w:rPr>
        <w:t>aternity, adoption, paternity</w:t>
      </w:r>
      <w:r w:rsidR="000D5782" w:rsidRPr="00EF6004">
        <w:rPr>
          <w:rFonts w:ascii="Arial" w:hAnsi="Arial" w:cs="Arial"/>
          <w:sz w:val="22"/>
          <w:szCs w:val="22"/>
        </w:rPr>
        <w:t xml:space="preserve"> leave </w:t>
      </w:r>
      <w:r w:rsidRPr="00EF6004">
        <w:rPr>
          <w:rFonts w:ascii="Arial" w:hAnsi="Arial" w:cs="Arial"/>
          <w:sz w:val="22"/>
          <w:szCs w:val="22"/>
        </w:rPr>
        <w:t xml:space="preserve">and </w:t>
      </w:r>
      <w:proofErr w:type="gramStart"/>
      <w:r w:rsidRPr="00EF6004">
        <w:rPr>
          <w:rFonts w:ascii="Arial" w:hAnsi="Arial" w:cs="Arial"/>
          <w:sz w:val="22"/>
          <w:szCs w:val="22"/>
        </w:rPr>
        <w:t>pay</w:t>
      </w:r>
      <w:proofErr w:type="gramEnd"/>
    </w:p>
    <w:p w14:paraId="1E561173" w14:textId="2051128C" w:rsidR="00C82D86" w:rsidRPr="00EF6004" w:rsidRDefault="00D1208E" w:rsidP="00A74C71">
      <w:pPr>
        <w:pStyle w:val="ListParagraph"/>
        <w:numPr>
          <w:ilvl w:val="0"/>
          <w:numId w:val="12"/>
        </w:numPr>
        <w:rPr>
          <w:rFonts w:ascii="Arial" w:hAnsi="Arial" w:cs="Arial"/>
          <w:sz w:val="22"/>
          <w:szCs w:val="22"/>
        </w:rPr>
      </w:pPr>
      <w:r w:rsidRPr="00EF6004">
        <w:rPr>
          <w:rFonts w:ascii="Arial" w:hAnsi="Arial" w:cs="Arial"/>
          <w:sz w:val="22"/>
          <w:szCs w:val="22"/>
        </w:rPr>
        <w:t>S</w:t>
      </w:r>
      <w:r w:rsidR="00C82D86" w:rsidRPr="00EF6004">
        <w:rPr>
          <w:rFonts w:ascii="Arial" w:hAnsi="Arial" w:cs="Arial"/>
          <w:sz w:val="22"/>
          <w:szCs w:val="22"/>
        </w:rPr>
        <w:t>ympathetic consideration to requests for absence from work to meet exceptional or unforeseen family and domestic responsibilities that are not covered by statutory rights</w:t>
      </w:r>
      <w:r w:rsidR="007D65DC" w:rsidRPr="00EF6004">
        <w:rPr>
          <w:rFonts w:ascii="Arial" w:hAnsi="Arial" w:cs="Arial"/>
          <w:sz w:val="22"/>
          <w:szCs w:val="22"/>
        </w:rPr>
        <w:t>.  Le</w:t>
      </w:r>
      <w:r w:rsidR="002029BA" w:rsidRPr="00EF6004">
        <w:rPr>
          <w:rFonts w:ascii="Arial" w:hAnsi="Arial" w:cs="Arial"/>
          <w:sz w:val="22"/>
          <w:szCs w:val="22"/>
        </w:rPr>
        <w:t xml:space="preserve">ave may be paid up to a total of 10 days absence (pro rata for part time employees) in any </w:t>
      </w:r>
      <w:r w:rsidR="00A74C71" w:rsidRPr="00EF6004">
        <w:rPr>
          <w:rFonts w:ascii="Arial" w:hAnsi="Arial" w:cs="Arial"/>
          <w:sz w:val="22"/>
          <w:szCs w:val="22"/>
        </w:rPr>
        <w:t>12-month</w:t>
      </w:r>
      <w:r w:rsidR="002029BA" w:rsidRPr="00EF6004">
        <w:rPr>
          <w:rFonts w:ascii="Arial" w:hAnsi="Arial" w:cs="Arial"/>
          <w:sz w:val="22"/>
          <w:szCs w:val="22"/>
        </w:rPr>
        <w:t xml:space="preserve"> period to meet any one responsibility or combination which include</w:t>
      </w:r>
      <w:r w:rsidR="00A74C71" w:rsidRPr="00EF6004">
        <w:rPr>
          <w:rFonts w:ascii="Arial" w:hAnsi="Arial" w:cs="Arial"/>
          <w:sz w:val="22"/>
          <w:szCs w:val="22"/>
        </w:rPr>
        <w:t xml:space="preserve"> c</w:t>
      </w:r>
      <w:r w:rsidR="002029BA" w:rsidRPr="00EF6004">
        <w:rPr>
          <w:rFonts w:ascii="Arial" w:hAnsi="Arial" w:cs="Arial"/>
          <w:sz w:val="22"/>
          <w:szCs w:val="22"/>
        </w:rPr>
        <w:t>ompassionate leave – e.g. bereavement and attendance at funerals</w:t>
      </w:r>
      <w:r w:rsidR="00A74C71" w:rsidRPr="00EF6004">
        <w:rPr>
          <w:rFonts w:ascii="Arial" w:hAnsi="Arial" w:cs="Arial"/>
          <w:sz w:val="22"/>
          <w:szCs w:val="22"/>
        </w:rPr>
        <w:t>; d</w:t>
      </w:r>
      <w:r w:rsidR="002029BA" w:rsidRPr="00EF6004">
        <w:rPr>
          <w:rFonts w:ascii="Arial" w:hAnsi="Arial" w:cs="Arial"/>
          <w:sz w:val="22"/>
          <w:szCs w:val="22"/>
        </w:rPr>
        <w:t>ependants leave – e.g. care of family members or other dependants who are sick; care when usual care arrangements fail and whilst making alternative arrangements; urgent school or medical appointments for which little or no notice has been given</w:t>
      </w:r>
      <w:r w:rsidR="00A74C71" w:rsidRPr="00EF6004">
        <w:rPr>
          <w:rFonts w:ascii="Arial" w:hAnsi="Arial" w:cs="Arial"/>
          <w:sz w:val="22"/>
          <w:szCs w:val="22"/>
        </w:rPr>
        <w:t>; l</w:t>
      </w:r>
      <w:r w:rsidR="002029BA" w:rsidRPr="00EF6004">
        <w:rPr>
          <w:rFonts w:ascii="Arial" w:hAnsi="Arial" w:cs="Arial"/>
          <w:sz w:val="22"/>
          <w:szCs w:val="22"/>
        </w:rPr>
        <w:t>eave for other personal or domestic emergencies</w:t>
      </w:r>
    </w:p>
    <w:p w14:paraId="2AF392A8" w14:textId="722E20FA" w:rsidR="000D5782" w:rsidRPr="00EF6004" w:rsidRDefault="000D5782" w:rsidP="000D5782">
      <w:pPr>
        <w:pStyle w:val="ListParagraph"/>
        <w:numPr>
          <w:ilvl w:val="0"/>
          <w:numId w:val="12"/>
        </w:numPr>
        <w:rPr>
          <w:rFonts w:ascii="Arial" w:hAnsi="Arial" w:cs="Arial"/>
          <w:sz w:val="22"/>
          <w:szCs w:val="22"/>
        </w:rPr>
      </w:pPr>
      <w:r w:rsidRPr="00EF6004">
        <w:rPr>
          <w:rFonts w:ascii="Arial" w:hAnsi="Arial" w:cs="Arial"/>
          <w:sz w:val="22"/>
          <w:szCs w:val="22"/>
        </w:rPr>
        <w:t>Time off for public duties</w:t>
      </w:r>
    </w:p>
    <w:p w14:paraId="0C0128A8" w14:textId="73BB2830" w:rsidR="002662B5" w:rsidRPr="00EF6004" w:rsidRDefault="002662B5" w:rsidP="000D5782">
      <w:pPr>
        <w:pStyle w:val="ListParagraph"/>
        <w:numPr>
          <w:ilvl w:val="0"/>
          <w:numId w:val="12"/>
        </w:numPr>
        <w:rPr>
          <w:rFonts w:ascii="Arial" w:hAnsi="Arial" w:cs="Arial"/>
          <w:sz w:val="22"/>
          <w:szCs w:val="22"/>
        </w:rPr>
      </w:pPr>
      <w:r w:rsidRPr="00EF6004">
        <w:rPr>
          <w:rFonts w:ascii="Arial" w:hAnsi="Arial" w:cs="Arial"/>
          <w:sz w:val="22"/>
          <w:szCs w:val="22"/>
        </w:rPr>
        <w:t xml:space="preserve">Access to sabbaticals/extended for staff with length of </w:t>
      </w:r>
      <w:proofErr w:type="gramStart"/>
      <w:r w:rsidRPr="00EF6004">
        <w:rPr>
          <w:rFonts w:ascii="Arial" w:hAnsi="Arial" w:cs="Arial"/>
          <w:sz w:val="22"/>
          <w:szCs w:val="22"/>
        </w:rPr>
        <w:t>service</w:t>
      </w:r>
      <w:proofErr w:type="gramEnd"/>
    </w:p>
    <w:p w14:paraId="33A788BC" w14:textId="77777777" w:rsidR="00DE3069" w:rsidRPr="00EF6004" w:rsidRDefault="00DE3069" w:rsidP="00CA7CDB">
      <w:pPr>
        <w:rPr>
          <w:rFonts w:ascii="Arial" w:hAnsi="Arial" w:cs="Arial"/>
          <w:sz w:val="22"/>
          <w:szCs w:val="22"/>
        </w:rPr>
      </w:pPr>
    </w:p>
    <w:p w14:paraId="42DF6E7B" w14:textId="77777777" w:rsidR="003034CB" w:rsidRPr="00EF6004" w:rsidRDefault="00652114" w:rsidP="00A8424C">
      <w:pPr>
        <w:rPr>
          <w:rFonts w:ascii="Arial" w:hAnsi="Arial" w:cs="Arial"/>
          <w:b/>
          <w:bCs/>
          <w:sz w:val="22"/>
          <w:szCs w:val="22"/>
        </w:rPr>
      </w:pPr>
      <w:r w:rsidRPr="00EF6004">
        <w:rPr>
          <w:rFonts w:ascii="Arial" w:hAnsi="Arial" w:cs="Arial"/>
          <w:b/>
          <w:bCs/>
          <w:sz w:val="22"/>
          <w:szCs w:val="22"/>
        </w:rPr>
        <w:t>Health and wellbeing</w:t>
      </w:r>
    </w:p>
    <w:p w14:paraId="0CF7F229" w14:textId="7625705A" w:rsidR="00652114" w:rsidRPr="00EF6004" w:rsidRDefault="00652114" w:rsidP="00A8424C">
      <w:pPr>
        <w:pStyle w:val="ListParagraph"/>
        <w:numPr>
          <w:ilvl w:val="0"/>
          <w:numId w:val="9"/>
        </w:numPr>
        <w:rPr>
          <w:rFonts w:ascii="Arial" w:hAnsi="Arial" w:cs="Arial"/>
          <w:sz w:val="22"/>
          <w:szCs w:val="22"/>
        </w:rPr>
      </w:pPr>
      <w:r w:rsidRPr="00EF6004">
        <w:rPr>
          <w:rFonts w:ascii="Arial" w:hAnsi="Arial" w:cs="Arial"/>
          <w:sz w:val="22"/>
          <w:szCs w:val="22"/>
        </w:rPr>
        <w:t>Access to f</w:t>
      </w:r>
      <w:r w:rsidR="00A8424C" w:rsidRPr="00EF6004">
        <w:rPr>
          <w:rFonts w:ascii="Arial" w:hAnsi="Arial" w:cs="Arial"/>
          <w:sz w:val="22"/>
          <w:szCs w:val="22"/>
        </w:rPr>
        <w:t>ree advice and counselling service</w:t>
      </w:r>
      <w:r w:rsidR="003034CB" w:rsidRPr="00EF6004">
        <w:rPr>
          <w:rFonts w:ascii="Arial" w:hAnsi="Arial" w:cs="Arial"/>
          <w:sz w:val="22"/>
          <w:szCs w:val="22"/>
        </w:rPr>
        <w:t xml:space="preserve"> through Staff in Mind</w:t>
      </w:r>
      <w:r w:rsidR="00D8139B" w:rsidRPr="00EF6004">
        <w:rPr>
          <w:rFonts w:ascii="Arial" w:hAnsi="Arial" w:cs="Arial"/>
          <w:sz w:val="22"/>
          <w:szCs w:val="22"/>
        </w:rPr>
        <w:t xml:space="preserve"> scheme</w:t>
      </w:r>
    </w:p>
    <w:p w14:paraId="4E6034EB" w14:textId="138D48C2" w:rsidR="00B22221" w:rsidRPr="00EF6004" w:rsidRDefault="00091ACD" w:rsidP="00A8424C">
      <w:pPr>
        <w:pStyle w:val="ListParagraph"/>
        <w:numPr>
          <w:ilvl w:val="0"/>
          <w:numId w:val="9"/>
        </w:numPr>
        <w:rPr>
          <w:rFonts w:ascii="Arial" w:hAnsi="Arial" w:cs="Arial"/>
          <w:sz w:val="22"/>
          <w:szCs w:val="22"/>
        </w:rPr>
      </w:pPr>
      <w:r w:rsidRPr="00EF6004">
        <w:rPr>
          <w:rFonts w:ascii="Arial" w:hAnsi="Arial" w:cs="Arial"/>
          <w:sz w:val="22"/>
          <w:szCs w:val="22"/>
        </w:rPr>
        <w:t>Health and wellbeing a key focus in staff supervisions</w:t>
      </w:r>
      <w:r w:rsidR="00B22221" w:rsidRPr="00EF6004">
        <w:rPr>
          <w:rFonts w:ascii="Arial" w:hAnsi="Arial" w:cs="Arial"/>
          <w:sz w:val="22"/>
          <w:szCs w:val="22"/>
        </w:rPr>
        <w:t xml:space="preserve"> and Health Passport scheme in place encouraging and supporting staff in identifying their support needs in relation to </w:t>
      </w:r>
      <w:r w:rsidR="00E06732" w:rsidRPr="00EF6004">
        <w:rPr>
          <w:rFonts w:ascii="Arial" w:hAnsi="Arial" w:cs="Arial"/>
          <w:sz w:val="22"/>
          <w:szCs w:val="22"/>
        </w:rPr>
        <w:t xml:space="preserve">any </w:t>
      </w:r>
      <w:r w:rsidR="00B22221" w:rsidRPr="00EF6004">
        <w:rPr>
          <w:rFonts w:ascii="Arial" w:hAnsi="Arial" w:cs="Arial"/>
          <w:sz w:val="22"/>
          <w:szCs w:val="22"/>
        </w:rPr>
        <w:t>conditions</w:t>
      </w:r>
      <w:r w:rsidR="00E06732" w:rsidRPr="00EF6004">
        <w:rPr>
          <w:rFonts w:ascii="Arial" w:hAnsi="Arial" w:cs="Arial"/>
          <w:sz w:val="22"/>
          <w:szCs w:val="22"/>
        </w:rPr>
        <w:t xml:space="preserve"> they may </w:t>
      </w:r>
      <w:proofErr w:type="gramStart"/>
      <w:r w:rsidR="00E06732" w:rsidRPr="00EF6004">
        <w:rPr>
          <w:rFonts w:ascii="Arial" w:hAnsi="Arial" w:cs="Arial"/>
          <w:sz w:val="22"/>
          <w:szCs w:val="22"/>
        </w:rPr>
        <w:t>have</w:t>
      </w:r>
      <w:proofErr w:type="gramEnd"/>
    </w:p>
    <w:p w14:paraId="0C585F53" w14:textId="3E6944E0" w:rsidR="00E06732" w:rsidRPr="00EF6004" w:rsidRDefault="00E06732" w:rsidP="00A8424C">
      <w:pPr>
        <w:pStyle w:val="ListParagraph"/>
        <w:numPr>
          <w:ilvl w:val="0"/>
          <w:numId w:val="9"/>
        </w:numPr>
        <w:rPr>
          <w:rFonts w:ascii="Arial" w:hAnsi="Arial" w:cs="Arial"/>
          <w:sz w:val="22"/>
          <w:szCs w:val="22"/>
        </w:rPr>
      </w:pPr>
      <w:r w:rsidRPr="00EF6004">
        <w:rPr>
          <w:rFonts w:ascii="Arial" w:hAnsi="Arial" w:cs="Arial"/>
          <w:sz w:val="22"/>
          <w:szCs w:val="22"/>
        </w:rPr>
        <w:t>Policy in place and experienced in making reasonable adjustments</w:t>
      </w:r>
      <w:r w:rsidR="0040379D" w:rsidRPr="00EF6004">
        <w:rPr>
          <w:rFonts w:ascii="Arial" w:hAnsi="Arial" w:cs="Arial"/>
          <w:sz w:val="22"/>
          <w:szCs w:val="22"/>
        </w:rPr>
        <w:t>, including working with schemes like Access to Work</w:t>
      </w:r>
    </w:p>
    <w:p w14:paraId="56180A3C" w14:textId="2F348A62" w:rsidR="00D8139B" w:rsidRPr="00EF6004" w:rsidRDefault="00B22221" w:rsidP="00A8424C">
      <w:pPr>
        <w:pStyle w:val="ListParagraph"/>
        <w:numPr>
          <w:ilvl w:val="0"/>
          <w:numId w:val="9"/>
        </w:numPr>
        <w:rPr>
          <w:rFonts w:ascii="Arial" w:hAnsi="Arial" w:cs="Arial"/>
          <w:sz w:val="22"/>
          <w:szCs w:val="22"/>
        </w:rPr>
      </w:pPr>
      <w:r w:rsidRPr="00EF6004">
        <w:rPr>
          <w:rFonts w:ascii="Arial" w:hAnsi="Arial" w:cs="Arial"/>
          <w:sz w:val="22"/>
          <w:szCs w:val="22"/>
        </w:rPr>
        <w:t>W</w:t>
      </w:r>
      <w:r w:rsidR="00091ACD" w:rsidRPr="00EF6004">
        <w:rPr>
          <w:rFonts w:ascii="Arial" w:hAnsi="Arial" w:cs="Arial"/>
          <w:sz w:val="22"/>
          <w:szCs w:val="22"/>
        </w:rPr>
        <w:t>ellbeing activities included in Staff Awaydays</w:t>
      </w:r>
      <w:r w:rsidR="0040379D" w:rsidRPr="00EF6004">
        <w:rPr>
          <w:rFonts w:ascii="Arial" w:hAnsi="Arial" w:cs="Arial"/>
          <w:sz w:val="22"/>
          <w:szCs w:val="22"/>
        </w:rPr>
        <w:t xml:space="preserve"> and on other </w:t>
      </w:r>
      <w:proofErr w:type="gramStart"/>
      <w:r w:rsidR="0040379D" w:rsidRPr="00EF6004">
        <w:rPr>
          <w:rFonts w:ascii="Arial" w:hAnsi="Arial" w:cs="Arial"/>
          <w:sz w:val="22"/>
          <w:szCs w:val="22"/>
        </w:rPr>
        <w:t>occasions</w:t>
      </w:r>
      <w:proofErr w:type="gramEnd"/>
    </w:p>
    <w:p w14:paraId="32D5DBC3" w14:textId="29170A98" w:rsidR="00A8424C" w:rsidRPr="00EF6004" w:rsidRDefault="003034CB" w:rsidP="003034CB">
      <w:pPr>
        <w:pStyle w:val="ListParagraph"/>
        <w:numPr>
          <w:ilvl w:val="0"/>
          <w:numId w:val="9"/>
        </w:numPr>
        <w:rPr>
          <w:rFonts w:ascii="Arial" w:hAnsi="Arial" w:cs="Arial"/>
          <w:sz w:val="22"/>
          <w:szCs w:val="22"/>
        </w:rPr>
      </w:pPr>
      <w:r w:rsidRPr="00EF6004">
        <w:rPr>
          <w:rFonts w:ascii="Arial" w:hAnsi="Arial" w:cs="Arial"/>
          <w:sz w:val="22"/>
          <w:szCs w:val="22"/>
        </w:rPr>
        <w:t>Reimbursement of</w:t>
      </w:r>
      <w:r w:rsidR="00652114" w:rsidRPr="00EF6004">
        <w:rPr>
          <w:rFonts w:ascii="Arial" w:hAnsi="Arial" w:cs="Arial"/>
          <w:sz w:val="22"/>
          <w:szCs w:val="22"/>
        </w:rPr>
        <w:t xml:space="preserve"> eye</w:t>
      </w:r>
      <w:r w:rsidR="00D8139B" w:rsidRPr="00EF6004">
        <w:rPr>
          <w:rFonts w:ascii="Arial" w:hAnsi="Arial" w:cs="Arial"/>
          <w:sz w:val="22"/>
          <w:szCs w:val="22"/>
        </w:rPr>
        <w:t>-</w:t>
      </w:r>
      <w:r w:rsidR="00652114" w:rsidRPr="00EF6004">
        <w:rPr>
          <w:rFonts w:ascii="Arial" w:hAnsi="Arial" w:cs="Arial"/>
          <w:sz w:val="22"/>
          <w:szCs w:val="22"/>
        </w:rPr>
        <w:t>test</w:t>
      </w:r>
      <w:r w:rsidRPr="00EF6004">
        <w:rPr>
          <w:rFonts w:ascii="Arial" w:hAnsi="Arial" w:cs="Arial"/>
          <w:sz w:val="22"/>
          <w:szCs w:val="22"/>
        </w:rPr>
        <w:t xml:space="preserve"> costs</w:t>
      </w:r>
      <w:r w:rsidR="00FC5750" w:rsidRPr="00EF6004">
        <w:rPr>
          <w:rFonts w:ascii="Arial" w:hAnsi="Arial" w:cs="Arial"/>
          <w:sz w:val="22"/>
          <w:szCs w:val="22"/>
        </w:rPr>
        <w:t xml:space="preserve"> (linked to </w:t>
      </w:r>
      <w:r w:rsidR="002413E4" w:rsidRPr="00EF6004">
        <w:rPr>
          <w:rFonts w:ascii="Arial" w:hAnsi="Arial" w:cs="Arial"/>
          <w:sz w:val="22"/>
          <w:szCs w:val="22"/>
        </w:rPr>
        <w:t>screen use in work role)</w:t>
      </w:r>
    </w:p>
    <w:p w14:paraId="33E779BB" w14:textId="12AE5986" w:rsidR="00A44C97" w:rsidRPr="00EF6004" w:rsidRDefault="00A44C97" w:rsidP="003034CB">
      <w:pPr>
        <w:pStyle w:val="ListParagraph"/>
        <w:numPr>
          <w:ilvl w:val="0"/>
          <w:numId w:val="9"/>
        </w:numPr>
        <w:rPr>
          <w:rFonts w:ascii="Arial" w:hAnsi="Arial" w:cs="Arial"/>
          <w:sz w:val="22"/>
          <w:szCs w:val="22"/>
        </w:rPr>
      </w:pPr>
      <w:r w:rsidRPr="00EF6004">
        <w:rPr>
          <w:rFonts w:ascii="Arial" w:hAnsi="Arial" w:cs="Arial"/>
          <w:sz w:val="22"/>
          <w:szCs w:val="22"/>
        </w:rPr>
        <w:t>Reimbursement of cycling costs</w:t>
      </w:r>
      <w:r w:rsidR="00225E59" w:rsidRPr="00EF6004">
        <w:rPr>
          <w:rFonts w:ascii="Arial" w:hAnsi="Arial" w:cs="Arial"/>
          <w:sz w:val="22"/>
          <w:szCs w:val="22"/>
        </w:rPr>
        <w:t xml:space="preserve"> when travelling by bike as work-related transport</w:t>
      </w:r>
    </w:p>
    <w:p w14:paraId="4406DF82" w14:textId="77777777" w:rsidR="00652114" w:rsidRPr="00EF6004" w:rsidRDefault="00652114" w:rsidP="000B4575">
      <w:pPr>
        <w:rPr>
          <w:rFonts w:ascii="Arial" w:hAnsi="Arial" w:cs="Arial"/>
          <w:sz w:val="22"/>
          <w:szCs w:val="22"/>
        </w:rPr>
      </w:pPr>
    </w:p>
    <w:p w14:paraId="509C2F1E" w14:textId="4D587E96" w:rsidR="00DD3BF3" w:rsidRPr="00EF6004" w:rsidRDefault="00DD3BF3" w:rsidP="000B4575">
      <w:pPr>
        <w:rPr>
          <w:rFonts w:ascii="Arial" w:hAnsi="Arial" w:cs="Arial"/>
          <w:b/>
          <w:bCs/>
          <w:sz w:val="22"/>
          <w:szCs w:val="22"/>
        </w:rPr>
      </w:pPr>
      <w:r w:rsidRPr="00EF6004">
        <w:rPr>
          <w:rFonts w:ascii="Arial" w:hAnsi="Arial" w:cs="Arial"/>
          <w:b/>
          <w:bCs/>
          <w:sz w:val="22"/>
          <w:szCs w:val="22"/>
        </w:rPr>
        <w:t>Finance</w:t>
      </w:r>
    </w:p>
    <w:p w14:paraId="2136903A" w14:textId="1BA49D33" w:rsidR="00F93AE0" w:rsidRPr="00EF6004" w:rsidRDefault="00081917" w:rsidP="000B4575">
      <w:pPr>
        <w:pStyle w:val="ListParagraph"/>
        <w:numPr>
          <w:ilvl w:val="0"/>
          <w:numId w:val="11"/>
        </w:numPr>
        <w:rPr>
          <w:rFonts w:ascii="Arial" w:hAnsi="Arial" w:cs="Arial"/>
          <w:sz w:val="22"/>
          <w:szCs w:val="22"/>
        </w:rPr>
      </w:pPr>
      <w:r w:rsidRPr="00EF6004">
        <w:rPr>
          <w:rFonts w:ascii="Arial" w:hAnsi="Arial" w:cs="Arial"/>
          <w:sz w:val="22"/>
          <w:szCs w:val="22"/>
        </w:rPr>
        <w:t xml:space="preserve">We pay competitive salaries and remain linked to the NJC salary scale, meaning </w:t>
      </w:r>
      <w:r w:rsidR="00F93AE0" w:rsidRPr="00EF6004">
        <w:rPr>
          <w:rFonts w:ascii="Arial" w:hAnsi="Arial" w:cs="Arial"/>
          <w:sz w:val="22"/>
          <w:szCs w:val="22"/>
        </w:rPr>
        <w:t>our salaries are regularly reviewed and revised in line with union-negotiated local government pay settlements</w:t>
      </w:r>
      <w:r w:rsidR="004A32B2" w:rsidRPr="00EF6004">
        <w:rPr>
          <w:rFonts w:ascii="Arial" w:hAnsi="Arial" w:cs="Arial"/>
          <w:sz w:val="22"/>
          <w:szCs w:val="22"/>
        </w:rPr>
        <w:t>.  All salaries are above the Living Wage</w:t>
      </w:r>
    </w:p>
    <w:p w14:paraId="4CE95BF2" w14:textId="404C0551" w:rsidR="00047290" w:rsidRPr="00EF6004" w:rsidRDefault="00DD3BF3" w:rsidP="000B4575">
      <w:pPr>
        <w:pStyle w:val="ListParagraph"/>
        <w:numPr>
          <w:ilvl w:val="0"/>
          <w:numId w:val="11"/>
        </w:numPr>
        <w:rPr>
          <w:rFonts w:ascii="Arial" w:hAnsi="Arial" w:cs="Arial"/>
          <w:sz w:val="22"/>
          <w:szCs w:val="22"/>
        </w:rPr>
      </w:pPr>
      <w:r w:rsidRPr="00EF6004">
        <w:rPr>
          <w:rFonts w:ascii="Arial" w:hAnsi="Arial" w:cs="Arial"/>
          <w:sz w:val="22"/>
          <w:szCs w:val="22"/>
        </w:rPr>
        <w:t>Pension scheme</w:t>
      </w:r>
      <w:r w:rsidR="002F6DA8" w:rsidRPr="00EF6004">
        <w:rPr>
          <w:rFonts w:ascii="Arial" w:hAnsi="Arial" w:cs="Arial"/>
          <w:sz w:val="22"/>
          <w:szCs w:val="22"/>
        </w:rPr>
        <w:t xml:space="preserve"> provided by </w:t>
      </w:r>
      <w:r w:rsidR="00927F53" w:rsidRPr="00EF6004">
        <w:rPr>
          <w:rFonts w:ascii="Arial" w:hAnsi="Arial" w:cs="Arial"/>
          <w:sz w:val="22"/>
          <w:szCs w:val="22"/>
        </w:rPr>
        <w:t>TPT Retirement Solutions (the Pensions Trust)</w:t>
      </w:r>
      <w:r w:rsidRPr="00EF6004">
        <w:rPr>
          <w:rFonts w:ascii="Arial" w:hAnsi="Arial" w:cs="Arial"/>
          <w:sz w:val="22"/>
          <w:szCs w:val="22"/>
        </w:rPr>
        <w:t xml:space="preserve">: </w:t>
      </w:r>
      <w:r w:rsidR="006B5C25" w:rsidRPr="00EF6004">
        <w:rPr>
          <w:rFonts w:ascii="Arial" w:hAnsi="Arial" w:cs="Arial"/>
          <w:sz w:val="22"/>
          <w:szCs w:val="22"/>
        </w:rPr>
        <w:t xml:space="preserve">we </w:t>
      </w:r>
      <w:r w:rsidR="002822C5" w:rsidRPr="00EF6004">
        <w:rPr>
          <w:rFonts w:ascii="Arial" w:hAnsi="Arial" w:cs="Arial"/>
          <w:sz w:val="22"/>
          <w:szCs w:val="22"/>
        </w:rPr>
        <w:t xml:space="preserve">typically </w:t>
      </w:r>
      <w:r w:rsidR="006B5C25" w:rsidRPr="00EF6004">
        <w:rPr>
          <w:rFonts w:ascii="Arial" w:hAnsi="Arial" w:cs="Arial"/>
          <w:sz w:val="22"/>
          <w:szCs w:val="22"/>
        </w:rPr>
        <w:t>p</w:t>
      </w:r>
      <w:r w:rsidR="00B77759" w:rsidRPr="00EF6004">
        <w:rPr>
          <w:rFonts w:ascii="Arial" w:hAnsi="Arial" w:cs="Arial"/>
          <w:sz w:val="22"/>
          <w:szCs w:val="22"/>
        </w:rPr>
        <w:t>ay 5%</w:t>
      </w:r>
      <w:r w:rsidRPr="00EF6004">
        <w:rPr>
          <w:rFonts w:ascii="Arial" w:hAnsi="Arial" w:cs="Arial"/>
          <w:sz w:val="22"/>
          <w:szCs w:val="22"/>
        </w:rPr>
        <w:t xml:space="preserve"> employer contributions into your pension</w:t>
      </w:r>
      <w:r w:rsidR="003C5206" w:rsidRPr="00EF6004">
        <w:rPr>
          <w:rFonts w:ascii="Arial" w:hAnsi="Arial" w:cs="Arial"/>
          <w:sz w:val="22"/>
          <w:szCs w:val="22"/>
        </w:rPr>
        <w:t xml:space="preserve">.  </w:t>
      </w:r>
      <w:r w:rsidR="00047290" w:rsidRPr="00EF6004">
        <w:rPr>
          <w:rFonts w:ascii="Arial" w:hAnsi="Arial" w:cs="Arial"/>
          <w:sz w:val="22"/>
          <w:szCs w:val="22"/>
        </w:rPr>
        <w:t>For staff with 15+ years’ service, this increases to 7%</w:t>
      </w:r>
      <w:r w:rsidR="000B4575" w:rsidRPr="00EF6004">
        <w:rPr>
          <w:rFonts w:ascii="Arial" w:hAnsi="Arial" w:cs="Arial"/>
          <w:sz w:val="22"/>
          <w:szCs w:val="22"/>
        </w:rPr>
        <w:t xml:space="preserve"> (subject to agreement by trustees during 2023)</w:t>
      </w:r>
    </w:p>
    <w:p w14:paraId="1E6EACD8" w14:textId="35A8D106" w:rsidR="002C5FAD" w:rsidRPr="00EF6004" w:rsidRDefault="002C5FAD" w:rsidP="000B4575">
      <w:pPr>
        <w:pStyle w:val="ListParagraph"/>
        <w:numPr>
          <w:ilvl w:val="0"/>
          <w:numId w:val="11"/>
        </w:numPr>
        <w:rPr>
          <w:rFonts w:ascii="Arial" w:hAnsi="Arial" w:cs="Arial"/>
          <w:sz w:val="22"/>
          <w:szCs w:val="22"/>
        </w:rPr>
      </w:pPr>
      <w:r w:rsidRPr="00EF6004">
        <w:rPr>
          <w:rFonts w:ascii="Arial" w:hAnsi="Arial" w:cs="Arial"/>
          <w:sz w:val="22"/>
          <w:szCs w:val="22"/>
        </w:rPr>
        <w:t>Occupational sick pay</w:t>
      </w:r>
    </w:p>
    <w:p w14:paraId="209684E0" w14:textId="15BE2E32" w:rsidR="002C4B09" w:rsidRPr="00EF6004" w:rsidRDefault="002C4B09" w:rsidP="003C5206">
      <w:pPr>
        <w:pStyle w:val="ListParagraph"/>
        <w:numPr>
          <w:ilvl w:val="0"/>
          <w:numId w:val="11"/>
        </w:numPr>
        <w:rPr>
          <w:rFonts w:ascii="Arial" w:hAnsi="Arial" w:cs="Arial"/>
          <w:sz w:val="22"/>
          <w:szCs w:val="22"/>
        </w:rPr>
      </w:pPr>
      <w:r w:rsidRPr="00EF6004">
        <w:rPr>
          <w:rFonts w:ascii="Arial" w:hAnsi="Arial" w:cs="Arial"/>
          <w:sz w:val="22"/>
          <w:szCs w:val="22"/>
        </w:rPr>
        <w:t xml:space="preserve">Clear organisation-wide staff expenses policy, with swift reimbursement of </w:t>
      </w:r>
      <w:r w:rsidR="00E876A9" w:rsidRPr="00EF6004">
        <w:rPr>
          <w:rFonts w:ascii="Arial" w:hAnsi="Arial" w:cs="Arial"/>
          <w:sz w:val="22"/>
          <w:szCs w:val="22"/>
        </w:rPr>
        <w:t>out-of-pocket</w:t>
      </w:r>
      <w:r w:rsidRPr="00EF6004">
        <w:rPr>
          <w:rFonts w:ascii="Arial" w:hAnsi="Arial" w:cs="Arial"/>
          <w:sz w:val="22"/>
          <w:szCs w:val="22"/>
        </w:rPr>
        <w:t xml:space="preserve"> expenses </w:t>
      </w:r>
    </w:p>
    <w:p w14:paraId="1701CD2D" w14:textId="1B14ED81" w:rsidR="005B7970" w:rsidRPr="00EF6004" w:rsidRDefault="005B7970" w:rsidP="005B7970">
      <w:pPr>
        <w:pStyle w:val="ListParagraph"/>
        <w:numPr>
          <w:ilvl w:val="0"/>
          <w:numId w:val="11"/>
        </w:numPr>
        <w:rPr>
          <w:rFonts w:ascii="Arial" w:hAnsi="Arial" w:cs="Arial"/>
          <w:sz w:val="22"/>
          <w:szCs w:val="22"/>
        </w:rPr>
      </w:pPr>
      <w:r w:rsidRPr="00EF6004">
        <w:rPr>
          <w:rFonts w:ascii="Arial" w:hAnsi="Arial" w:cs="Arial"/>
          <w:sz w:val="22"/>
          <w:szCs w:val="22"/>
        </w:rPr>
        <w:t xml:space="preserve">Staff can access </w:t>
      </w:r>
      <w:r w:rsidR="00F134CC" w:rsidRPr="00EF6004">
        <w:rPr>
          <w:rFonts w:ascii="Arial" w:hAnsi="Arial" w:cs="Arial"/>
          <w:sz w:val="22"/>
          <w:szCs w:val="22"/>
        </w:rPr>
        <w:t>favourable loans and savings schemes via our partnership with Wave Community Bank.  This may help cover costs</w:t>
      </w:r>
      <w:r w:rsidRPr="00EF6004">
        <w:rPr>
          <w:rFonts w:ascii="Arial" w:hAnsi="Arial" w:cs="Arial"/>
          <w:sz w:val="22"/>
          <w:szCs w:val="22"/>
        </w:rPr>
        <w:t xml:space="preserve"> like tenancy deposits, travel season tickets, buying a car</w:t>
      </w:r>
      <w:r w:rsidR="00F134CC" w:rsidRPr="00EF6004">
        <w:rPr>
          <w:rFonts w:ascii="Arial" w:hAnsi="Arial" w:cs="Arial"/>
          <w:sz w:val="22"/>
          <w:szCs w:val="22"/>
        </w:rPr>
        <w:t xml:space="preserve"> or emergency situations </w:t>
      </w:r>
      <w:proofErr w:type="spellStart"/>
      <w:r w:rsidR="00F134CC" w:rsidRPr="00EF6004">
        <w:rPr>
          <w:rFonts w:ascii="Arial" w:hAnsi="Arial" w:cs="Arial"/>
          <w:sz w:val="22"/>
          <w:szCs w:val="22"/>
        </w:rPr>
        <w:t>eg</w:t>
      </w:r>
      <w:proofErr w:type="spellEnd"/>
      <w:r w:rsidR="00F134CC" w:rsidRPr="00EF6004">
        <w:rPr>
          <w:rFonts w:ascii="Arial" w:hAnsi="Arial" w:cs="Arial"/>
          <w:sz w:val="22"/>
          <w:szCs w:val="22"/>
        </w:rPr>
        <w:t xml:space="preserve"> broken </w:t>
      </w:r>
      <w:proofErr w:type="gramStart"/>
      <w:r w:rsidR="00F134CC" w:rsidRPr="00EF6004">
        <w:rPr>
          <w:rFonts w:ascii="Arial" w:hAnsi="Arial" w:cs="Arial"/>
          <w:sz w:val="22"/>
          <w:szCs w:val="22"/>
        </w:rPr>
        <w:t>boiler</w:t>
      </w:r>
      <w:proofErr w:type="gramEnd"/>
    </w:p>
    <w:p w14:paraId="5E93D0A7" w14:textId="0A945C2C" w:rsidR="005B7970" w:rsidRPr="00EF6004" w:rsidRDefault="005B7970" w:rsidP="0048457A">
      <w:pPr>
        <w:pStyle w:val="ListParagraph"/>
        <w:numPr>
          <w:ilvl w:val="0"/>
          <w:numId w:val="11"/>
        </w:numPr>
        <w:rPr>
          <w:rFonts w:ascii="Arial" w:hAnsi="Arial" w:cs="Arial"/>
          <w:sz w:val="22"/>
          <w:szCs w:val="22"/>
        </w:rPr>
      </w:pPr>
      <w:r w:rsidRPr="00EF6004">
        <w:rPr>
          <w:rFonts w:ascii="Arial" w:hAnsi="Arial" w:cs="Arial"/>
          <w:sz w:val="22"/>
          <w:szCs w:val="22"/>
        </w:rPr>
        <w:lastRenderedPageBreak/>
        <w:t xml:space="preserve">Discounts </w:t>
      </w:r>
      <w:r w:rsidR="000712D6" w:rsidRPr="00EF6004">
        <w:rPr>
          <w:rFonts w:ascii="Arial" w:hAnsi="Arial" w:cs="Arial"/>
          <w:sz w:val="22"/>
          <w:szCs w:val="22"/>
        </w:rPr>
        <w:t>and savings in</w:t>
      </w:r>
      <w:r w:rsidRPr="00EF6004">
        <w:rPr>
          <w:rFonts w:ascii="Arial" w:hAnsi="Arial" w:cs="Arial"/>
          <w:sz w:val="22"/>
          <w:szCs w:val="22"/>
        </w:rPr>
        <w:t xml:space="preserve"> high stree</w:t>
      </w:r>
      <w:r w:rsidR="000E4CC7" w:rsidRPr="00EF6004">
        <w:rPr>
          <w:rFonts w:ascii="Arial" w:hAnsi="Arial" w:cs="Arial"/>
          <w:sz w:val="22"/>
          <w:szCs w:val="22"/>
        </w:rPr>
        <w:t>t</w:t>
      </w:r>
      <w:r w:rsidRPr="00EF6004">
        <w:rPr>
          <w:rFonts w:ascii="Arial" w:hAnsi="Arial" w:cs="Arial"/>
          <w:sz w:val="22"/>
          <w:szCs w:val="22"/>
        </w:rPr>
        <w:t xml:space="preserve"> stores</w:t>
      </w:r>
      <w:r w:rsidR="000E4CC7" w:rsidRPr="00EF6004">
        <w:rPr>
          <w:rFonts w:ascii="Arial" w:hAnsi="Arial" w:cs="Arial"/>
          <w:sz w:val="22"/>
          <w:szCs w:val="22"/>
        </w:rPr>
        <w:t>/</w:t>
      </w:r>
      <w:r w:rsidR="00AB2168" w:rsidRPr="00EF6004">
        <w:rPr>
          <w:rFonts w:ascii="Arial" w:hAnsi="Arial" w:cs="Arial"/>
          <w:sz w:val="22"/>
          <w:szCs w:val="22"/>
        </w:rPr>
        <w:t xml:space="preserve">online, </w:t>
      </w:r>
      <w:r w:rsidRPr="00EF6004">
        <w:rPr>
          <w:rFonts w:ascii="Arial" w:hAnsi="Arial" w:cs="Arial"/>
          <w:sz w:val="22"/>
          <w:szCs w:val="22"/>
        </w:rPr>
        <w:t xml:space="preserve">entertainment venues, </w:t>
      </w:r>
      <w:r w:rsidR="000E4CC7" w:rsidRPr="00EF6004">
        <w:rPr>
          <w:rFonts w:ascii="Arial" w:hAnsi="Arial" w:cs="Arial"/>
          <w:sz w:val="22"/>
          <w:szCs w:val="22"/>
        </w:rPr>
        <w:t>in</w:t>
      </w:r>
      <w:r w:rsidRPr="00EF6004">
        <w:rPr>
          <w:rFonts w:ascii="Arial" w:hAnsi="Arial" w:cs="Arial"/>
          <w:sz w:val="22"/>
          <w:szCs w:val="22"/>
        </w:rPr>
        <w:t xml:space="preserve"> health and fitness</w:t>
      </w:r>
      <w:r w:rsidR="000E4CC7" w:rsidRPr="00EF6004">
        <w:rPr>
          <w:rFonts w:ascii="Arial" w:hAnsi="Arial" w:cs="Arial"/>
          <w:sz w:val="22"/>
          <w:szCs w:val="22"/>
        </w:rPr>
        <w:t xml:space="preserve">, </w:t>
      </w:r>
      <w:r w:rsidRPr="00EF6004">
        <w:rPr>
          <w:rFonts w:ascii="Arial" w:hAnsi="Arial" w:cs="Arial"/>
          <w:sz w:val="22"/>
          <w:szCs w:val="22"/>
        </w:rPr>
        <w:t>supermarket</w:t>
      </w:r>
      <w:r w:rsidR="00AB2168" w:rsidRPr="00EF6004">
        <w:rPr>
          <w:rFonts w:ascii="Arial" w:hAnsi="Arial" w:cs="Arial"/>
          <w:sz w:val="22"/>
          <w:szCs w:val="22"/>
        </w:rPr>
        <w:t xml:space="preserve">s </w:t>
      </w:r>
      <w:r w:rsidR="000E4CC7" w:rsidRPr="00EF6004">
        <w:rPr>
          <w:rFonts w:ascii="Arial" w:hAnsi="Arial" w:cs="Arial"/>
          <w:sz w:val="22"/>
          <w:szCs w:val="22"/>
        </w:rPr>
        <w:t xml:space="preserve">etc </w:t>
      </w:r>
      <w:r w:rsidR="00AB2168" w:rsidRPr="00EF6004">
        <w:rPr>
          <w:rFonts w:ascii="Arial" w:hAnsi="Arial" w:cs="Arial"/>
          <w:sz w:val="22"/>
          <w:szCs w:val="22"/>
        </w:rPr>
        <w:t>– via Discount for Carers and other schemes</w:t>
      </w:r>
      <w:r w:rsidR="00927F53" w:rsidRPr="00EF6004">
        <w:rPr>
          <w:rFonts w:ascii="Arial" w:hAnsi="Arial" w:cs="Arial"/>
          <w:sz w:val="22"/>
          <w:szCs w:val="22"/>
        </w:rPr>
        <w:t xml:space="preserve"> </w:t>
      </w:r>
      <w:proofErr w:type="spellStart"/>
      <w:r w:rsidR="00927F53" w:rsidRPr="00EF6004">
        <w:rPr>
          <w:rFonts w:ascii="Arial" w:hAnsi="Arial" w:cs="Arial"/>
          <w:sz w:val="22"/>
          <w:szCs w:val="22"/>
        </w:rPr>
        <w:t>eg</w:t>
      </w:r>
      <w:proofErr w:type="spellEnd"/>
      <w:r w:rsidR="00927F53" w:rsidRPr="00EF6004">
        <w:rPr>
          <w:rFonts w:ascii="Arial" w:hAnsi="Arial" w:cs="Arial"/>
          <w:sz w:val="22"/>
          <w:szCs w:val="22"/>
        </w:rPr>
        <w:t xml:space="preserve"> </w:t>
      </w:r>
      <w:hyperlink r:id="rId11" w:history="1">
        <w:r w:rsidR="00927F53" w:rsidRPr="00EF6004">
          <w:rPr>
            <w:rStyle w:val="Hyperlink"/>
            <w:rFonts w:ascii="Arial" w:hAnsi="Arial" w:cs="Arial"/>
            <w:sz w:val="22"/>
            <w:szCs w:val="22"/>
          </w:rPr>
          <w:t>https://www.charityworkerdiscounts.com/</w:t>
        </w:r>
      </w:hyperlink>
      <w:r w:rsidR="00927F53" w:rsidRPr="00EF6004">
        <w:rPr>
          <w:rFonts w:ascii="Arial" w:hAnsi="Arial" w:cs="Arial"/>
          <w:sz w:val="22"/>
          <w:szCs w:val="22"/>
        </w:rPr>
        <w:t xml:space="preserve"> </w:t>
      </w:r>
    </w:p>
    <w:p w14:paraId="0BF85417" w14:textId="1D246A9A" w:rsidR="002C4B09" w:rsidRPr="00EF6004" w:rsidRDefault="005B7970" w:rsidP="002C4B09">
      <w:pPr>
        <w:pStyle w:val="ListParagraph"/>
        <w:numPr>
          <w:ilvl w:val="0"/>
          <w:numId w:val="11"/>
        </w:numPr>
        <w:rPr>
          <w:rFonts w:ascii="Arial" w:hAnsi="Arial" w:cs="Arial"/>
          <w:sz w:val="22"/>
          <w:szCs w:val="22"/>
        </w:rPr>
      </w:pPr>
      <w:r w:rsidRPr="00EF6004">
        <w:rPr>
          <w:rFonts w:ascii="Arial" w:hAnsi="Arial" w:cs="Arial"/>
          <w:sz w:val="22"/>
          <w:szCs w:val="22"/>
        </w:rPr>
        <w:t xml:space="preserve">We will be setting up a non-contributory life assurance scheme, meaning that if you were to die while employed at Amaze, a sum would be paid out, financially benefiting your loved ones.  Details to follow </w:t>
      </w:r>
      <w:proofErr w:type="gramStart"/>
      <w:r w:rsidRPr="00EF6004">
        <w:rPr>
          <w:rFonts w:ascii="Arial" w:hAnsi="Arial" w:cs="Arial"/>
          <w:sz w:val="22"/>
          <w:szCs w:val="22"/>
        </w:rPr>
        <w:t>soon</w:t>
      </w:r>
      <w:proofErr w:type="gramEnd"/>
    </w:p>
    <w:p w14:paraId="12B991C5" w14:textId="77777777" w:rsidR="00CD7FB3" w:rsidRPr="00EF6004" w:rsidRDefault="00CD7FB3" w:rsidP="00A8424C">
      <w:pPr>
        <w:rPr>
          <w:rFonts w:ascii="Arial" w:hAnsi="Arial" w:cs="Arial"/>
          <w:sz w:val="22"/>
          <w:szCs w:val="22"/>
        </w:rPr>
      </w:pPr>
    </w:p>
    <w:p w14:paraId="78119200" w14:textId="1DE8D36B" w:rsidR="00A8424C" w:rsidRPr="00EF6004" w:rsidRDefault="000022B8" w:rsidP="00A8424C">
      <w:pPr>
        <w:rPr>
          <w:rFonts w:ascii="Arial" w:hAnsi="Arial" w:cs="Arial"/>
          <w:b/>
          <w:bCs/>
          <w:sz w:val="22"/>
          <w:szCs w:val="22"/>
        </w:rPr>
      </w:pPr>
      <w:r w:rsidRPr="00EF6004">
        <w:rPr>
          <w:rFonts w:ascii="Arial" w:hAnsi="Arial" w:cs="Arial"/>
          <w:b/>
          <w:bCs/>
          <w:sz w:val="22"/>
          <w:szCs w:val="22"/>
        </w:rPr>
        <w:t>Learning</w:t>
      </w:r>
      <w:r w:rsidR="00A8424C" w:rsidRPr="00EF6004">
        <w:rPr>
          <w:rFonts w:ascii="Arial" w:hAnsi="Arial" w:cs="Arial"/>
          <w:b/>
          <w:bCs/>
          <w:sz w:val="22"/>
          <w:szCs w:val="22"/>
        </w:rPr>
        <w:t xml:space="preserve"> and development</w:t>
      </w:r>
    </w:p>
    <w:p w14:paraId="551AF4EC" w14:textId="68F789F2" w:rsidR="00A8424C" w:rsidRPr="00EF6004" w:rsidRDefault="00A8424C" w:rsidP="00C811C4">
      <w:pPr>
        <w:rPr>
          <w:rFonts w:ascii="Arial" w:hAnsi="Arial" w:cs="Arial"/>
          <w:sz w:val="22"/>
          <w:szCs w:val="22"/>
        </w:rPr>
      </w:pPr>
      <w:r w:rsidRPr="00EF6004">
        <w:rPr>
          <w:rFonts w:ascii="Arial" w:hAnsi="Arial" w:cs="Arial"/>
          <w:sz w:val="22"/>
          <w:szCs w:val="22"/>
        </w:rPr>
        <w:t xml:space="preserve">We know that the quality of our </w:t>
      </w:r>
      <w:r w:rsidR="000022B8" w:rsidRPr="00EF6004">
        <w:rPr>
          <w:rFonts w:ascii="Arial" w:hAnsi="Arial" w:cs="Arial"/>
          <w:sz w:val="22"/>
          <w:szCs w:val="22"/>
        </w:rPr>
        <w:t>work</w:t>
      </w:r>
      <w:r w:rsidRPr="00EF6004">
        <w:rPr>
          <w:rFonts w:ascii="Arial" w:hAnsi="Arial" w:cs="Arial"/>
          <w:sz w:val="22"/>
          <w:szCs w:val="22"/>
        </w:rPr>
        <w:t xml:space="preserve"> goes hand in hand with the skills of our employees</w:t>
      </w:r>
      <w:r w:rsidR="00C811C4" w:rsidRPr="00EF6004">
        <w:rPr>
          <w:rFonts w:ascii="Arial" w:hAnsi="Arial" w:cs="Arial"/>
          <w:sz w:val="22"/>
          <w:szCs w:val="22"/>
        </w:rPr>
        <w:t>, which is why we pri</w:t>
      </w:r>
      <w:r w:rsidR="002F6DA8" w:rsidRPr="00EF6004">
        <w:rPr>
          <w:rFonts w:ascii="Arial" w:hAnsi="Arial" w:cs="Arial"/>
          <w:sz w:val="22"/>
          <w:szCs w:val="22"/>
        </w:rPr>
        <w:t>oritise staff development and have an organisation-wide culture of learning</w:t>
      </w:r>
      <w:r w:rsidRPr="00EF6004">
        <w:rPr>
          <w:rFonts w:ascii="Arial" w:hAnsi="Arial" w:cs="Arial"/>
          <w:sz w:val="22"/>
          <w:szCs w:val="22"/>
        </w:rPr>
        <w:t xml:space="preserve">. </w:t>
      </w:r>
      <w:r w:rsidR="000022B8" w:rsidRPr="00EF6004">
        <w:rPr>
          <w:rFonts w:ascii="Arial" w:hAnsi="Arial" w:cs="Arial"/>
          <w:sz w:val="22"/>
          <w:szCs w:val="22"/>
        </w:rPr>
        <w:t>We encourage staff to access:</w:t>
      </w:r>
    </w:p>
    <w:p w14:paraId="69495A9F" w14:textId="1A88CD02" w:rsidR="00A8424C" w:rsidRPr="00EF6004" w:rsidRDefault="000022B8" w:rsidP="00980588">
      <w:pPr>
        <w:pStyle w:val="ListParagraph"/>
        <w:numPr>
          <w:ilvl w:val="0"/>
          <w:numId w:val="10"/>
        </w:numPr>
        <w:rPr>
          <w:rFonts w:ascii="Arial" w:hAnsi="Arial" w:cs="Arial"/>
          <w:sz w:val="22"/>
          <w:szCs w:val="22"/>
        </w:rPr>
      </w:pPr>
      <w:r w:rsidRPr="00EF6004">
        <w:rPr>
          <w:rFonts w:ascii="Arial" w:hAnsi="Arial" w:cs="Arial"/>
          <w:sz w:val="22"/>
          <w:szCs w:val="22"/>
        </w:rPr>
        <w:t>T</w:t>
      </w:r>
      <w:r w:rsidR="00A8424C" w:rsidRPr="00EF6004">
        <w:rPr>
          <w:rFonts w:ascii="Arial" w:hAnsi="Arial" w:cs="Arial"/>
          <w:sz w:val="22"/>
          <w:szCs w:val="22"/>
        </w:rPr>
        <w:t>raining courses covering a wide range of subjects</w:t>
      </w:r>
      <w:r w:rsidR="0046011C" w:rsidRPr="00EF6004">
        <w:rPr>
          <w:rFonts w:ascii="Arial" w:hAnsi="Arial" w:cs="Arial"/>
          <w:sz w:val="22"/>
          <w:szCs w:val="22"/>
        </w:rPr>
        <w:t xml:space="preserve"> relevant to their role</w:t>
      </w:r>
      <w:r w:rsidR="00390B27" w:rsidRPr="00EF6004">
        <w:rPr>
          <w:rFonts w:ascii="Arial" w:hAnsi="Arial" w:cs="Arial"/>
          <w:sz w:val="22"/>
          <w:szCs w:val="22"/>
        </w:rPr>
        <w:t xml:space="preserve">.  This includes </w:t>
      </w:r>
      <w:r w:rsidR="009D4715" w:rsidRPr="00EF6004">
        <w:rPr>
          <w:rFonts w:ascii="Arial" w:hAnsi="Arial" w:cs="Arial"/>
          <w:sz w:val="22"/>
          <w:szCs w:val="22"/>
        </w:rPr>
        <w:t xml:space="preserve">training provided </w:t>
      </w:r>
      <w:r w:rsidR="0046011C" w:rsidRPr="00EF6004">
        <w:rPr>
          <w:rFonts w:ascii="Arial" w:hAnsi="Arial" w:cs="Arial"/>
          <w:sz w:val="22"/>
          <w:szCs w:val="22"/>
        </w:rPr>
        <w:t>externally and internally</w:t>
      </w:r>
      <w:r w:rsidR="00390B27" w:rsidRPr="00EF6004">
        <w:rPr>
          <w:rFonts w:ascii="Arial" w:hAnsi="Arial" w:cs="Arial"/>
          <w:sz w:val="22"/>
          <w:szCs w:val="22"/>
        </w:rPr>
        <w:t xml:space="preserve"> </w:t>
      </w:r>
      <w:r w:rsidR="0046011C" w:rsidRPr="00EF6004">
        <w:rPr>
          <w:rFonts w:ascii="Arial" w:hAnsi="Arial" w:cs="Arial"/>
          <w:sz w:val="22"/>
          <w:szCs w:val="22"/>
        </w:rPr>
        <w:t>(</w:t>
      </w:r>
      <w:proofErr w:type="spellStart"/>
      <w:r w:rsidR="009D4715" w:rsidRPr="00EF6004">
        <w:rPr>
          <w:rFonts w:ascii="Arial" w:hAnsi="Arial" w:cs="Arial"/>
          <w:sz w:val="22"/>
          <w:szCs w:val="22"/>
        </w:rPr>
        <w:t>eg</w:t>
      </w:r>
      <w:proofErr w:type="spellEnd"/>
      <w:r w:rsidR="009D4715" w:rsidRPr="00EF6004">
        <w:rPr>
          <w:rFonts w:ascii="Arial" w:hAnsi="Arial" w:cs="Arial"/>
          <w:sz w:val="22"/>
          <w:szCs w:val="22"/>
        </w:rPr>
        <w:t xml:space="preserve"> </w:t>
      </w:r>
      <w:r w:rsidR="0046011C" w:rsidRPr="00EF6004">
        <w:rPr>
          <w:rFonts w:ascii="Arial" w:hAnsi="Arial" w:cs="Arial"/>
          <w:sz w:val="22"/>
          <w:szCs w:val="22"/>
        </w:rPr>
        <w:t xml:space="preserve">where there is demand for us to bring in a </w:t>
      </w:r>
      <w:r w:rsidR="009D4715" w:rsidRPr="00EF6004">
        <w:rPr>
          <w:rFonts w:ascii="Arial" w:hAnsi="Arial" w:cs="Arial"/>
          <w:sz w:val="22"/>
          <w:szCs w:val="22"/>
        </w:rPr>
        <w:t>particular</w:t>
      </w:r>
      <w:r w:rsidR="0046011C" w:rsidRPr="00EF6004">
        <w:rPr>
          <w:rFonts w:ascii="Arial" w:hAnsi="Arial" w:cs="Arial"/>
          <w:sz w:val="22"/>
          <w:szCs w:val="22"/>
        </w:rPr>
        <w:t xml:space="preserve"> trainer</w:t>
      </w:r>
      <w:r w:rsidR="009D4715" w:rsidRPr="00EF6004">
        <w:rPr>
          <w:rFonts w:ascii="Arial" w:hAnsi="Arial" w:cs="Arial"/>
          <w:sz w:val="22"/>
          <w:szCs w:val="22"/>
        </w:rPr>
        <w:t xml:space="preserve"> train Amaze staff or where staff are accessing training Amaze provides for </w:t>
      </w:r>
      <w:r w:rsidR="00DA3786" w:rsidRPr="00EF6004">
        <w:rPr>
          <w:rFonts w:ascii="Arial" w:hAnsi="Arial" w:cs="Arial"/>
          <w:sz w:val="22"/>
          <w:szCs w:val="22"/>
        </w:rPr>
        <w:t>families</w:t>
      </w:r>
      <w:r w:rsidR="0046011C" w:rsidRPr="00EF6004">
        <w:rPr>
          <w:rFonts w:ascii="Arial" w:hAnsi="Arial" w:cs="Arial"/>
          <w:sz w:val="22"/>
          <w:szCs w:val="22"/>
        </w:rPr>
        <w:t>)</w:t>
      </w:r>
    </w:p>
    <w:p w14:paraId="706C4A1C" w14:textId="43FA223A" w:rsidR="00EB2237" w:rsidRPr="00EF6004" w:rsidRDefault="00EB2237" w:rsidP="00980588">
      <w:pPr>
        <w:pStyle w:val="ListParagraph"/>
        <w:numPr>
          <w:ilvl w:val="0"/>
          <w:numId w:val="10"/>
        </w:numPr>
        <w:rPr>
          <w:rFonts w:ascii="Arial" w:hAnsi="Arial" w:cs="Arial"/>
          <w:sz w:val="22"/>
          <w:szCs w:val="22"/>
        </w:rPr>
      </w:pPr>
      <w:r w:rsidRPr="00EF6004">
        <w:rPr>
          <w:rFonts w:ascii="Arial" w:hAnsi="Arial" w:cs="Arial"/>
          <w:sz w:val="22"/>
          <w:szCs w:val="22"/>
        </w:rPr>
        <w:t>Conference</w:t>
      </w:r>
      <w:r w:rsidR="00DA3786" w:rsidRPr="00EF6004">
        <w:rPr>
          <w:rFonts w:ascii="Arial" w:hAnsi="Arial" w:cs="Arial"/>
          <w:sz w:val="22"/>
          <w:szCs w:val="22"/>
        </w:rPr>
        <w:t xml:space="preserve">s, </w:t>
      </w:r>
      <w:proofErr w:type="gramStart"/>
      <w:r w:rsidR="00DA3786" w:rsidRPr="00EF6004">
        <w:rPr>
          <w:rFonts w:ascii="Arial" w:hAnsi="Arial" w:cs="Arial"/>
          <w:sz w:val="22"/>
          <w:szCs w:val="22"/>
        </w:rPr>
        <w:t>events</w:t>
      </w:r>
      <w:proofErr w:type="gramEnd"/>
      <w:r w:rsidRPr="00EF6004">
        <w:rPr>
          <w:rFonts w:ascii="Arial" w:hAnsi="Arial" w:cs="Arial"/>
          <w:sz w:val="22"/>
          <w:szCs w:val="22"/>
        </w:rPr>
        <w:t xml:space="preserve"> and professional subscriptions</w:t>
      </w:r>
      <w:r w:rsidR="00DA3786" w:rsidRPr="00EF6004">
        <w:rPr>
          <w:rFonts w:ascii="Arial" w:hAnsi="Arial" w:cs="Arial"/>
          <w:sz w:val="22"/>
          <w:szCs w:val="22"/>
        </w:rPr>
        <w:t xml:space="preserve"> relevant to role</w:t>
      </w:r>
    </w:p>
    <w:p w14:paraId="3E267EEC" w14:textId="0D1DABA7" w:rsidR="00A8424C" w:rsidRPr="00EF6004" w:rsidRDefault="00A8424C" w:rsidP="00980588">
      <w:pPr>
        <w:pStyle w:val="ListParagraph"/>
        <w:numPr>
          <w:ilvl w:val="0"/>
          <w:numId w:val="10"/>
        </w:numPr>
        <w:rPr>
          <w:rFonts w:ascii="Arial" w:hAnsi="Arial" w:cs="Arial"/>
          <w:sz w:val="22"/>
          <w:szCs w:val="22"/>
        </w:rPr>
      </w:pPr>
      <w:r w:rsidRPr="00EF6004">
        <w:rPr>
          <w:rFonts w:ascii="Arial" w:hAnsi="Arial" w:cs="Arial"/>
          <w:sz w:val="22"/>
          <w:szCs w:val="22"/>
        </w:rPr>
        <w:t>Support to gain relevant professional qualifications where required</w:t>
      </w:r>
      <w:r w:rsidR="00863270" w:rsidRPr="00EF6004">
        <w:rPr>
          <w:rFonts w:ascii="Arial" w:hAnsi="Arial" w:cs="Arial"/>
          <w:sz w:val="22"/>
          <w:szCs w:val="22"/>
        </w:rPr>
        <w:t xml:space="preserve"> including negotiation around study </w:t>
      </w:r>
      <w:proofErr w:type="gramStart"/>
      <w:r w:rsidR="00863270" w:rsidRPr="00EF6004">
        <w:rPr>
          <w:rFonts w:ascii="Arial" w:hAnsi="Arial" w:cs="Arial"/>
          <w:sz w:val="22"/>
          <w:szCs w:val="22"/>
        </w:rPr>
        <w:t>leave</w:t>
      </w:r>
      <w:proofErr w:type="gramEnd"/>
    </w:p>
    <w:p w14:paraId="65DFF28F" w14:textId="174DB52C" w:rsidR="00A8424C" w:rsidRPr="00EF6004" w:rsidRDefault="00A8424C" w:rsidP="00980588">
      <w:pPr>
        <w:pStyle w:val="ListParagraph"/>
        <w:numPr>
          <w:ilvl w:val="0"/>
          <w:numId w:val="10"/>
        </w:numPr>
        <w:rPr>
          <w:rFonts w:ascii="Arial" w:hAnsi="Arial" w:cs="Arial"/>
          <w:sz w:val="22"/>
          <w:szCs w:val="22"/>
        </w:rPr>
      </w:pPr>
      <w:r w:rsidRPr="00EF6004">
        <w:rPr>
          <w:rFonts w:ascii="Arial" w:hAnsi="Arial" w:cs="Arial"/>
          <w:sz w:val="22"/>
          <w:szCs w:val="22"/>
        </w:rPr>
        <w:t>Specialist</w:t>
      </w:r>
      <w:r w:rsidR="00DA3786" w:rsidRPr="00EF6004">
        <w:rPr>
          <w:rFonts w:ascii="Arial" w:hAnsi="Arial" w:cs="Arial"/>
          <w:sz w:val="22"/>
          <w:szCs w:val="22"/>
        </w:rPr>
        <w:t xml:space="preserve"> support available from professional who might work</w:t>
      </w:r>
      <w:r w:rsidRPr="00EF6004">
        <w:rPr>
          <w:rFonts w:ascii="Arial" w:hAnsi="Arial" w:cs="Arial"/>
          <w:sz w:val="22"/>
          <w:szCs w:val="22"/>
        </w:rPr>
        <w:t xml:space="preserve"> within teams to support development and delivery of best </w:t>
      </w:r>
      <w:proofErr w:type="gramStart"/>
      <w:r w:rsidRPr="00EF6004">
        <w:rPr>
          <w:rFonts w:ascii="Arial" w:hAnsi="Arial" w:cs="Arial"/>
          <w:sz w:val="22"/>
          <w:szCs w:val="22"/>
        </w:rPr>
        <w:t>practice</w:t>
      </w:r>
      <w:proofErr w:type="gramEnd"/>
    </w:p>
    <w:p w14:paraId="5B693515" w14:textId="1E35C5F7" w:rsidR="00A8424C" w:rsidRPr="00EF6004" w:rsidRDefault="00A8424C" w:rsidP="00980588">
      <w:pPr>
        <w:pStyle w:val="ListParagraph"/>
        <w:numPr>
          <w:ilvl w:val="0"/>
          <w:numId w:val="10"/>
        </w:numPr>
        <w:rPr>
          <w:rFonts w:ascii="Arial" w:hAnsi="Arial" w:cs="Arial"/>
          <w:sz w:val="22"/>
          <w:szCs w:val="22"/>
        </w:rPr>
      </w:pPr>
      <w:r w:rsidRPr="00EF6004">
        <w:rPr>
          <w:rFonts w:ascii="Arial" w:hAnsi="Arial" w:cs="Arial"/>
          <w:sz w:val="22"/>
          <w:szCs w:val="22"/>
        </w:rPr>
        <w:t xml:space="preserve">Opportunities to join organisational working groups looking at areas including </w:t>
      </w:r>
      <w:r w:rsidR="007E7F99" w:rsidRPr="00EF6004">
        <w:rPr>
          <w:rFonts w:ascii="Arial" w:hAnsi="Arial" w:cs="Arial"/>
          <w:sz w:val="22"/>
          <w:szCs w:val="22"/>
        </w:rPr>
        <w:t>parent carer and YP people participation, equalities, diversity and inclusion</w:t>
      </w:r>
      <w:r w:rsidR="00340895" w:rsidRPr="00EF6004">
        <w:rPr>
          <w:rFonts w:ascii="Arial" w:hAnsi="Arial" w:cs="Arial"/>
          <w:sz w:val="22"/>
          <w:szCs w:val="22"/>
        </w:rPr>
        <w:t xml:space="preserve"> </w:t>
      </w:r>
      <w:r w:rsidRPr="00EF6004">
        <w:rPr>
          <w:rFonts w:ascii="Arial" w:hAnsi="Arial" w:cs="Arial"/>
          <w:sz w:val="22"/>
          <w:szCs w:val="22"/>
        </w:rPr>
        <w:t>and staff health and wellbeing</w:t>
      </w:r>
      <w:r w:rsidR="00340895" w:rsidRPr="00EF6004">
        <w:rPr>
          <w:rFonts w:ascii="Arial" w:hAnsi="Arial" w:cs="Arial"/>
          <w:sz w:val="22"/>
          <w:szCs w:val="22"/>
        </w:rPr>
        <w:t xml:space="preserve"> (</w:t>
      </w:r>
      <w:proofErr w:type="spellStart"/>
      <w:r w:rsidR="00340895" w:rsidRPr="00EF6004">
        <w:rPr>
          <w:rFonts w:ascii="Arial" w:hAnsi="Arial" w:cs="Arial"/>
          <w:sz w:val="22"/>
          <w:szCs w:val="22"/>
        </w:rPr>
        <w:t>eg</w:t>
      </w:r>
      <w:proofErr w:type="spellEnd"/>
      <w:r w:rsidR="00340895" w:rsidRPr="00EF6004">
        <w:rPr>
          <w:rFonts w:ascii="Arial" w:hAnsi="Arial" w:cs="Arial"/>
          <w:sz w:val="22"/>
          <w:szCs w:val="22"/>
        </w:rPr>
        <w:t xml:space="preserve"> menopause)</w:t>
      </w:r>
    </w:p>
    <w:p w14:paraId="1D6B5BF3" w14:textId="4677A125" w:rsidR="00081917" w:rsidRPr="00EF6004" w:rsidRDefault="007D4731" w:rsidP="00C10327">
      <w:pPr>
        <w:pStyle w:val="ListParagraph"/>
        <w:numPr>
          <w:ilvl w:val="0"/>
          <w:numId w:val="10"/>
        </w:numPr>
        <w:rPr>
          <w:rFonts w:ascii="Arial" w:hAnsi="Arial" w:cs="Arial"/>
          <w:sz w:val="22"/>
          <w:szCs w:val="22"/>
        </w:rPr>
      </w:pPr>
      <w:r w:rsidRPr="00EF6004">
        <w:rPr>
          <w:rFonts w:ascii="Arial" w:hAnsi="Arial" w:cs="Arial"/>
          <w:sz w:val="22"/>
          <w:szCs w:val="22"/>
        </w:rPr>
        <w:t>Our</w:t>
      </w:r>
      <w:r w:rsidR="00A8424C" w:rsidRPr="00EF6004">
        <w:rPr>
          <w:rFonts w:ascii="Arial" w:hAnsi="Arial" w:cs="Arial"/>
          <w:sz w:val="22"/>
          <w:szCs w:val="22"/>
        </w:rPr>
        <w:t xml:space="preserve"> robust induction process support</w:t>
      </w:r>
      <w:r w:rsidRPr="00EF6004">
        <w:rPr>
          <w:rFonts w:ascii="Arial" w:hAnsi="Arial" w:cs="Arial"/>
          <w:sz w:val="22"/>
          <w:szCs w:val="22"/>
        </w:rPr>
        <w:t>s</w:t>
      </w:r>
      <w:r w:rsidR="00A8424C" w:rsidRPr="00EF6004">
        <w:rPr>
          <w:rFonts w:ascii="Arial" w:hAnsi="Arial" w:cs="Arial"/>
          <w:sz w:val="22"/>
          <w:szCs w:val="22"/>
        </w:rPr>
        <w:t xml:space="preserve"> new employees fully understand their role and feel confident and fully prepared. All staff have regular supervision and appraisals to ensure they have the skills and support they need to work effectively and achieve their </w:t>
      </w:r>
      <w:proofErr w:type="gramStart"/>
      <w:r w:rsidR="00A8424C" w:rsidRPr="00EF6004">
        <w:rPr>
          <w:rFonts w:ascii="Arial" w:hAnsi="Arial" w:cs="Arial"/>
          <w:sz w:val="22"/>
          <w:szCs w:val="22"/>
        </w:rPr>
        <w:t>goals</w:t>
      </w:r>
      <w:proofErr w:type="gramEnd"/>
    </w:p>
    <w:p w14:paraId="3A3F9441" w14:textId="20EB2198" w:rsidR="006A53F8" w:rsidRPr="00EF6004" w:rsidRDefault="00C10327" w:rsidP="006A53F8">
      <w:pPr>
        <w:pStyle w:val="ListParagraph"/>
        <w:numPr>
          <w:ilvl w:val="0"/>
          <w:numId w:val="10"/>
        </w:numPr>
        <w:rPr>
          <w:rFonts w:ascii="Arial" w:hAnsi="Arial" w:cs="Arial"/>
          <w:sz w:val="22"/>
          <w:szCs w:val="22"/>
        </w:rPr>
      </w:pPr>
      <w:r w:rsidRPr="00EF6004">
        <w:rPr>
          <w:rFonts w:ascii="Arial" w:hAnsi="Arial" w:cs="Arial"/>
          <w:sz w:val="22"/>
          <w:szCs w:val="22"/>
        </w:rPr>
        <w:t xml:space="preserve">Reflective practice: </w:t>
      </w:r>
      <w:r w:rsidR="00081917" w:rsidRPr="00EF6004">
        <w:rPr>
          <w:rFonts w:ascii="Arial" w:hAnsi="Arial" w:cs="Arial"/>
          <w:sz w:val="22"/>
          <w:szCs w:val="22"/>
        </w:rPr>
        <w:t>a</w:t>
      </w:r>
      <w:r w:rsidRPr="00EF6004">
        <w:rPr>
          <w:rFonts w:ascii="Arial" w:hAnsi="Arial" w:cs="Arial"/>
          <w:sz w:val="22"/>
          <w:szCs w:val="22"/>
        </w:rPr>
        <w:t xml:space="preserve">s part of our commitment to being a </w:t>
      </w:r>
      <w:r w:rsidR="00081917" w:rsidRPr="00EF6004">
        <w:rPr>
          <w:rFonts w:ascii="Arial" w:hAnsi="Arial" w:cs="Arial"/>
          <w:sz w:val="22"/>
          <w:szCs w:val="22"/>
        </w:rPr>
        <w:t>t</w:t>
      </w:r>
      <w:r w:rsidRPr="00EF6004">
        <w:rPr>
          <w:rFonts w:ascii="Arial" w:hAnsi="Arial" w:cs="Arial"/>
          <w:sz w:val="22"/>
          <w:szCs w:val="22"/>
        </w:rPr>
        <w:t>rauma-</w:t>
      </w:r>
      <w:r w:rsidR="00081917" w:rsidRPr="00EF6004">
        <w:rPr>
          <w:rFonts w:ascii="Arial" w:hAnsi="Arial" w:cs="Arial"/>
          <w:sz w:val="22"/>
          <w:szCs w:val="22"/>
        </w:rPr>
        <w:t>i</w:t>
      </w:r>
      <w:r w:rsidRPr="00EF6004">
        <w:rPr>
          <w:rFonts w:ascii="Arial" w:hAnsi="Arial" w:cs="Arial"/>
          <w:sz w:val="22"/>
          <w:szCs w:val="22"/>
        </w:rPr>
        <w:t xml:space="preserve">nformed organisation, </w:t>
      </w:r>
      <w:r w:rsidR="00081917" w:rsidRPr="00EF6004">
        <w:rPr>
          <w:rFonts w:ascii="Arial" w:hAnsi="Arial" w:cs="Arial"/>
          <w:sz w:val="22"/>
          <w:szCs w:val="22"/>
        </w:rPr>
        <w:t xml:space="preserve">and supporting staff wellbeing, </w:t>
      </w:r>
      <w:r w:rsidRPr="00EF6004">
        <w:rPr>
          <w:rFonts w:ascii="Arial" w:hAnsi="Arial" w:cs="Arial"/>
          <w:sz w:val="22"/>
          <w:szCs w:val="22"/>
        </w:rPr>
        <w:t>all frontline staff have access to regular group Reflective Practice Supervision and for therapeutic roles, we offer clinical supervision.</w:t>
      </w:r>
    </w:p>
    <w:p w14:paraId="1DF0502C" w14:textId="77777777" w:rsidR="006A53F8" w:rsidRPr="00EF6004" w:rsidRDefault="006A53F8" w:rsidP="006A53F8">
      <w:pPr>
        <w:rPr>
          <w:rFonts w:ascii="Arial" w:hAnsi="Arial" w:cs="Arial"/>
          <w:sz w:val="22"/>
          <w:szCs w:val="22"/>
        </w:rPr>
      </w:pPr>
    </w:p>
    <w:p w14:paraId="274070BE" w14:textId="77777777" w:rsidR="006A53F8" w:rsidRPr="00EF6004" w:rsidRDefault="006A53F8" w:rsidP="006A53F8">
      <w:pPr>
        <w:rPr>
          <w:rFonts w:ascii="Arial" w:hAnsi="Arial" w:cs="Arial"/>
          <w:b/>
          <w:bCs/>
          <w:sz w:val="22"/>
          <w:szCs w:val="22"/>
        </w:rPr>
      </w:pPr>
      <w:r w:rsidRPr="00EF6004">
        <w:rPr>
          <w:rFonts w:ascii="Arial" w:hAnsi="Arial" w:cs="Arial"/>
          <w:b/>
          <w:bCs/>
          <w:sz w:val="22"/>
          <w:szCs w:val="22"/>
        </w:rPr>
        <w:t>Other</w:t>
      </w:r>
    </w:p>
    <w:p w14:paraId="6E31EACF" w14:textId="77777777" w:rsidR="006A53F8" w:rsidRPr="00EF6004" w:rsidRDefault="006A53F8" w:rsidP="006A53F8">
      <w:pPr>
        <w:pStyle w:val="ListParagraph"/>
        <w:numPr>
          <w:ilvl w:val="0"/>
          <w:numId w:val="10"/>
        </w:numPr>
        <w:rPr>
          <w:rFonts w:ascii="Arial" w:hAnsi="Arial" w:cs="Arial"/>
          <w:sz w:val="22"/>
          <w:szCs w:val="22"/>
        </w:rPr>
      </w:pPr>
      <w:r w:rsidRPr="00EF6004">
        <w:rPr>
          <w:rFonts w:ascii="Arial" w:hAnsi="Arial" w:cs="Arial"/>
          <w:sz w:val="22"/>
          <w:szCs w:val="22"/>
        </w:rPr>
        <w:t>Free Disclosure and Barring Service (DBS) check: For many roles you’ll need a DBS check to clear you to work with vulnerable people. We’ll help you with the application and cover the cost, including the update subscription fee, which will allow the check to be portable and for you to use it in other organisations/</w:t>
      </w:r>
      <w:proofErr w:type="gramStart"/>
      <w:r w:rsidRPr="00EF6004">
        <w:rPr>
          <w:rFonts w:ascii="Arial" w:hAnsi="Arial" w:cs="Arial"/>
          <w:sz w:val="22"/>
          <w:szCs w:val="22"/>
        </w:rPr>
        <w:t>roles</w:t>
      </w:r>
      <w:proofErr w:type="gramEnd"/>
    </w:p>
    <w:p w14:paraId="0C09F379" w14:textId="0C5F299F" w:rsidR="006A53F8" w:rsidRPr="00EF6004" w:rsidRDefault="006A53F8" w:rsidP="006A53F8">
      <w:pPr>
        <w:pStyle w:val="ListParagraph"/>
        <w:numPr>
          <w:ilvl w:val="0"/>
          <w:numId w:val="10"/>
        </w:numPr>
        <w:rPr>
          <w:rFonts w:ascii="Arial" w:hAnsi="Arial" w:cs="Arial"/>
          <w:sz w:val="22"/>
          <w:szCs w:val="22"/>
        </w:rPr>
      </w:pPr>
      <w:r w:rsidRPr="00EF6004">
        <w:rPr>
          <w:rFonts w:ascii="Arial" w:hAnsi="Arial" w:cs="Arial"/>
          <w:sz w:val="22"/>
          <w:szCs w:val="22"/>
        </w:rPr>
        <w:t xml:space="preserve">Free tea and coffee – you can even put in a request for a particular </w:t>
      </w:r>
      <w:r w:rsidR="00C349C0" w:rsidRPr="00EF6004">
        <w:rPr>
          <w:rFonts w:ascii="Arial" w:hAnsi="Arial" w:cs="Arial"/>
          <w:sz w:val="22"/>
          <w:szCs w:val="22"/>
        </w:rPr>
        <w:t xml:space="preserve">type or </w:t>
      </w:r>
      <w:proofErr w:type="gramStart"/>
      <w:r w:rsidRPr="00EF6004">
        <w:rPr>
          <w:rFonts w:ascii="Arial" w:hAnsi="Arial" w:cs="Arial"/>
          <w:sz w:val="22"/>
          <w:szCs w:val="22"/>
        </w:rPr>
        <w:t>brand</w:t>
      </w:r>
      <w:proofErr w:type="gramEnd"/>
      <w:r w:rsidRPr="00EF6004">
        <w:rPr>
          <w:rFonts w:ascii="Arial" w:hAnsi="Arial" w:cs="Arial"/>
          <w:sz w:val="22"/>
          <w:szCs w:val="22"/>
        </w:rPr>
        <w:t xml:space="preserve"> and we’ll aim to accommodate!</w:t>
      </w:r>
    </w:p>
    <w:p w14:paraId="74CE2E90" w14:textId="77777777" w:rsidR="006A53F8" w:rsidRPr="00EF6004" w:rsidRDefault="006A53F8" w:rsidP="006A53F8">
      <w:pPr>
        <w:pStyle w:val="ListParagraph"/>
        <w:numPr>
          <w:ilvl w:val="0"/>
          <w:numId w:val="10"/>
        </w:numPr>
        <w:rPr>
          <w:rFonts w:ascii="Arial" w:hAnsi="Arial" w:cs="Arial"/>
          <w:sz w:val="22"/>
          <w:szCs w:val="22"/>
        </w:rPr>
      </w:pPr>
      <w:r w:rsidRPr="00EF6004">
        <w:rPr>
          <w:rFonts w:ascii="Arial" w:hAnsi="Arial" w:cs="Arial"/>
          <w:sz w:val="22"/>
          <w:szCs w:val="22"/>
        </w:rPr>
        <w:t>Staff awaydays (every term) and social events (twice/year)</w:t>
      </w:r>
    </w:p>
    <w:p w14:paraId="24DD40B4" w14:textId="003B3A72" w:rsidR="006A53F8" w:rsidRPr="00EF6004" w:rsidRDefault="006A53F8" w:rsidP="006A53F8">
      <w:pPr>
        <w:pStyle w:val="ListParagraph"/>
        <w:numPr>
          <w:ilvl w:val="0"/>
          <w:numId w:val="10"/>
        </w:numPr>
        <w:rPr>
          <w:rFonts w:ascii="Arial" w:hAnsi="Arial" w:cs="Arial"/>
          <w:sz w:val="22"/>
          <w:szCs w:val="22"/>
        </w:rPr>
      </w:pPr>
      <w:r w:rsidRPr="00EF6004">
        <w:rPr>
          <w:rFonts w:ascii="Arial" w:hAnsi="Arial" w:cs="Arial"/>
          <w:sz w:val="22"/>
          <w:szCs w:val="22"/>
        </w:rPr>
        <w:t xml:space="preserve">A laptop/computer that can also be used for </w:t>
      </w:r>
      <w:proofErr w:type="spellStart"/>
      <w:r w:rsidR="008515A4" w:rsidRPr="00EF6004">
        <w:rPr>
          <w:rFonts w:ascii="Arial" w:hAnsi="Arial" w:cs="Arial"/>
          <w:sz w:val="22"/>
          <w:szCs w:val="22"/>
        </w:rPr>
        <w:t>adhoc</w:t>
      </w:r>
      <w:proofErr w:type="spellEnd"/>
      <w:r w:rsidR="008515A4" w:rsidRPr="00EF6004">
        <w:rPr>
          <w:rFonts w:ascii="Arial" w:hAnsi="Arial" w:cs="Arial"/>
          <w:sz w:val="22"/>
          <w:szCs w:val="22"/>
        </w:rPr>
        <w:t xml:space="preserve"> and limited </w:t>
      </w:r>
      <w:r w:rsidRPr="00EF6004">
        <w:rPr>
          <w:rFonts w:ascii="Arial" w:hAnsi="Arial" w:cs="Arial"/>
          <w:sz w:val="22"/>
          <w:szCs w:val="22"/>
        </w:rPr>
        <w:t xml:space="preserve">personal use </w:t>
      </w:r>
      <w:r w:rsidR="008515A4" w:rsidRPr="00EF6004">
        <w:rPr>
          <w:rFonts w:ascii="Arial" w:hAnsi="Arial" w:cs="Arial"/>
          <w:sz w:val="22"/>
          <w:szCs w:val="22"/>
        </w:rPr>
        <w:t>(</w:t>
      </w:r>
      <w:proofErr w:type="spellStart"/>
      <w:r w:rsidR="008515A4" w:rsidRPr="00EF6004">
        <w:rPr>
          <w:rFonts w:ascii="Arial" w:hAnsi="Arial" w:cs="Arial"/>
          <w:sz w:val="22"/>
          <w:szCs w:val="22"/>
        </w:rPr>
        <w:t>eg</w:t>
      </w:r>
      <w:proofErr w:type="spellEnd"/>
      <w:r w:rsidR="008515A4" w:rsidRPr="00EF6004">
        <w:rPr>
          <w:rFonts w:ascii="Arial" w:hAnsi="Arial" w:cs="Arial"/>
          <w:sz w:val="22"/>
          <w:szCs w:val="22"/>
        </w:rPr>
        <w:t xml:space="preserve"> when looking up person travel info online during the working day)</w:t>
      </w:r>
    </w:p>
    <w:p w14:paraId="2FD8716F" w14:textId="3672D3B6" w:rsidR="00C1026F" w:rsidRPr="00EF6004" w:rsidRDefault="00A762F2" w:rsidP="00DC7E74">
      <w:pPr>
        <w:pStyle w:val="ListParagraph"/>
        <w:numPr>
          <w:ilvl w:val="0"/>
          <w:numId w:val="10"/>
        </w:numPr>
        <w:rPr>
          <w:rFonts w:ascii="Arial" w:hAnsi="Arial" w:cs="Arial"/>
          <w:sz w:val="22"/>
          <w:szCs w:val="22"/>
        </w:rPr>
      </w:pPr>
      <w:r w:rsidRPr="00EF6004">
        <w:rPr>
          <w:rFonts w:ascii="Arial" w:hAnsi="Arial" w:cs="Arial"/>
          <w:sz w:val="22"/>
          <w:szCs w:val="22"/>
        </w:rPr>
        <w:t xml:space="preserve">Length of service celebrations: additional leave </w:t>
      </w:r>
      <w:r w:rsidR="00AC4325" w:rsidRPr="00EF6004">
        <w:rPr>
          <w:rFonts w:ascii="Arial" w:hAnsi="Arial" w:cs="Arial"/>
          <w:sz w:val="22"/>
          <w:szCs w:val="22"/>
        </w:rPr>
        <w:t xml:space="preserve">of </w:t>
      </w:r>
      <w:r w:rsidRPr="00EF6004">
        <w:rPr>
          <w:rFonts w:ascii="Arial" w:hAnsi="Arial" w:cs="Arial"/>
          <w:sz w:val="22"/>
          <w:szCs w:val="22"/>
        </w:rPr>
        <w:t>+5 days at 5 years</w:t>
      </w:r>
      <w:r w:rsidR="00AC4325" w:rsidRPr="00EF6004">
        <w:rPr>
          <w:rFonts w:ascii="Arial" w:hAnsi="Arial" w:cs="Arial"/>
          <w:sz w:val="22"/>
          <w:szCs w:val="22"/>
        </w:rPr>
        <w:t>’</w:t>
      </w:r>
      <w:r w:rsidRPr="00EF6004">
        <w:rPr>
          <w:rFonts w:ascii="Arial" w:hAnsi="Arial" w:cs="Arial"/>
          <w:sz w:val="22"/>
          <w:szCs w:val="22"/>
        </w:rPr>
        <w:t xml:space="preserve"> service</w:t>
      </w:r>
      <w:r w:rsidR="00AC4325" w:rsidRPr="00EF6004">
        <w:rPr>
          <w:rFonts w:ascii="Arial" w:hAnsi="Arial" w:cs="Arial"/>
          <w:sz w:val="22"/>
          <w:szCs w:val="22"/>
        </w:rPr>
        <w:t xml:space="preserve">, flowers and lunch at 10 years’ service, +2% </w:t>
      </w:r>
      <w:r w:rsidRPr="00EF6004">
        <w:rPr>
          <w:rFonts w:ascii="Arial" w:hAnsi="Arial" w:cs="Arial"/>
          <w:sz w:val="22"/>
          <w:szCs w:val="22"/>
        </w:rPr>
        <w:t xml:space="preserve">pension contribution </w:t>
      </w:r>
      <w:r w:rsidR="00AC4325" w:rsidRPr="00EF6004">
        <w:rPr>
          <w:rFonts w:ascii="Arial" w:hAnsi="Arial" w:cs="Arial"/>
          <w:sz w:val="22"/>
          <w:szCs w:val="22"/>
        </w:rPr>
        <w:t>at 15 years’ service</w:t>
      </w:r>
      <w:r w:rsidR="00865673" w:rsidRPr="00EF6004">
        <w:rPr>
          <w:rFonts w:ascii="Arial" w:hAnsi="Arial" w:cs="Arial"/>
          <w:sz w:val="22"/>
          <w:szCs w:val="22"/>
        </w:rPr>
        <w:t xml:space="preserve"> and bespoke to individual at 20 years+</w:t>
      </w:r>
      <w:r w:rsidR="00DC7E74" w:rsidRPr="00EF6004">
        <w:rPr>
          <w:rFonts w:ascii="Arial" w:hAnsi="Arial" w:cs="Arial"/>
          <w:sz w:val="22"/>
          <w:szCs w:val="22"/>
        </w:rPr>
        <w:t>.</w:t>
      </w:r>
    </w:p>
    <w:sectPr w:rsidR="00C1026F" w:rsidRPr="00EF6004" w:rsidSect="006732B3">
      <w:footerReference w:type="default" r:id="rId12"/>
      <w:pgSz w:w="11906" w:h="16838"/>
      <w:pgMar w:top="709" w:right="1440" w:bottom="709" w:left="1440"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A2E1" w14:textId="77777777" w:rsidR="002C5BBD" w:rsidRDefault="002C5BBD" w:rsidP="002C5BBD">
      <w:r>
        <w:separator/>
      </w:r>
    </w:p>
  </w:endnote>
  <w:endnote w:type="continuationSeparator" w:id="0">
    <w:p w14:paraId="0299FEED" w14:textId="77777777" w:rsidR="002C5BBD" w:rsidRDefault="002C5BBD" w:rsidP="002C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EF093" w14:textId="140DF4C6" w:rsidR="002C5BBD" w:rsidRPr="006732B3" w:rsidRDefault="006732B3">
    <w:pPr>
      <w:pStyle w:val="Footer"/>
      <w:rPr>
        <w:sz w:val="20"/>
        <w:szCs w:val="20"/>
      </w:rPr>
    </w:pPr>
    <w:r w:rsidRPr="006732B3">
      <w:rPr>
        <w:sz w:val="20"/>
        <w:szCs w:val="20"/>
      </w:rPr>
      <w:t>Written and approved by PSG and MC Feb 2023</w:t>
    </w:r>
  </w:p>
  <w:p w14:paraId="3735C857" w14:textId="77777777" w:rsidR="002C5BBD" w:rsidRDefault="002C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F044" w14:textId="77777777" w:rsidR="002C5BBD" w:rsidRDefault="002C5BBD" w:rsidP="002C5BBD">
      <w:r>
        <w:separator/>
      </w:r>
    </w:p>
  </w:footnote>
  <w:footnote w:type="continuationSeparator" w:id="0">
    <w:p w14:paraId="741B2E7D" w14:textId="77777777" w:rsidR="002C5BBD" w:rsidRDefault="002C5BBD" w:rsidP="002C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5291"/>
    <w:multiLevelType w:val="hybridMultilevel"/>
    <w:tmpl w:val="BA8C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3227E"/>
    <w:multiLevelType w:val="hybridMultilevel"/>
    <w:tmpl w:val="A822C45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CC74E3"/>
    <w:multiLevelType w:val="hybridMultilevel"/>
    <w:tmpl w:val="D9E4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7765A"/>
    <w:multiLevelType w:val="hybridMultilevel"/>
    <w:tmpl w:val="7B96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D695D"/>
    <w:multiLevelType w:val="hybridMultilevel"/>
    <w:tmpl w:val="BC4C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177E8"/>
    <w:multiLevelType w:val="hybridMultilevel"/>
    <w:tmpl w:val="BB2C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C34B9"/>
    <w:multiLevelType w:val="hybridMultilevel"/>
    <w:tmpl w:val="B33E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54CBF"/>
    <w:multiLevelType w:val="hybridMultilevel"/>
    <w:tmpl w:val="E10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77C00"/>
    <w:multiLevelType w:val="hybridMultilevel"/>
    <w:tmpl w:val="BDD6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0313B"/>
    <w:multiLevelType w:val="hybridMultilevel"/>
    <w:tmpl w:val="ADC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B753E"/>
    <w:multiLevelType w:val="hybridMultilevel"/>
    <w:tmpl w:val="2E84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6074C"/>
    <w:multiLevelType w:val="hybridMultilevel"/>
    <w:tmpl w:val="31B8A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69800">
    <w:abstractNumId w:val="6"/>
  </w:num>
  <w:num w:numId="2" w16cid:durableId="1641570593">
    <w:abstractNumId w:val="5"/>
  </w:num>
  <w:num w:numId="3" w16cid:durableId="2128813378">
    <w:abstractNumId w:val="2"/>
  </w:num>
  <w:num w:numId="4" w16cid:durableId="529996472">
    <w:abstractNumId w:val="3"/>
  </w:num>
  <w:num w:numId="5" w16cid:durableId="1280142658">
    <w:abstractNumId w:val="7"/>
  </w:num>
  <w:num w:numId="6" w16cid:durableId="1212645279">
    <w:abstractNumId w:val="4"/>
  </w:num>
  <w:num w:numId="7" w16cid:durableId="1461265013">
    <w:abstractNumId w:val="1"/>
  </w:num>
  <w:num w:numId="8" w16cid:durableId="232787182">
    <w:abstractNumId w:val="9"/>
  </w:num>
  <w:num w:numId="9" w16cid:durableId="823854799">
    <w:abstractNumId w:val="8"/>
  </w:num>
  <w:num w:numId="10" w16cid:durableId="564072021">
    <w:abstractNumId w:val="11"/>
  </w:num>
  <w:num w:numId="11" w16cid:durableId="2082411767">
    <w:abstractNumId w:val="10"/>
  </w:num>
  <w:num w:numId="12" w16cid:durableId="127035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8A"/>
    <w:rsid w:val="000022B8"/>
    <w:rsid w:val="000111D6"/>
    <w:rsid w:val="00012DE5"/>
    <w:rsid w:val="00044A07"/>
    <w:rsid w:val="00047290"/>
    <w:rsid w:val="000712D6"/>
    <w:rsid w:val="00081917"/>
    <w:rsid w:val="00083DFF"/>
    <w:rsid w:val="00091ACD"/>
    <w:rsid w:val="000B4575"/>
    <w:rsid w:val="000D5782"/>
    <w:rsid w:val="000E4CC7"/>
    <w:rsid w:val="000F1524"/>
    <w:rsid w:val="001B4689"/>
    <w:rsid w:val="00201460"/>
    <w:rsid w:val="002029BA"/>
    <w:rsid w:val="00205820"/>
    <w:rsid w:val="00225E59"/>
    <w:rsid w:val="002413E4"/>
    <w:rsid w:val="002662B5"/>
    <w:rsid w:val="002822C5"/>
    <w:rsid w:val="002C3E90"/>
    <w:rsid w:val="002C4B09"/>
    <w:rsid w:val="002C5BBD"/>
    <w:rsid w:val="002C5FAD"/>
    <w:rsid w:val="002F6DA8"/>
    <w:rsid w:val="003034CB"/>
    <w:rsid w:val="00330D1A"/>
    <w:rsid w:val="003360EE"/>
    <w:rsid w:val="00340895"/>
    <w:rsid w:val="003419CC"/>
    <w:rsid w:val="00357692"/>
    <w:rsid w:val="003821C3"/>
    <w:rsid w:val="00390B27"/>
    <w:rsid w:val="003C5206"/>
    <w:rsid w:val="003E3DD8"/>
    <w:rsid w:val="0040379D"/>
    <w:rsid w:val="0046011C"/>
    <w:rsid w:val="0048457A"/>
    <w:rsid w:val="004A32B2"/>
    <w:rsid w:val="005154A9"/>
    <w:rsid w:val="005579D2"/>
    <w:rsid w:val="005721B7"/>
    <w:rsid w:val="005B7970"/>
    <w:rsid w:val="005D254A"/>
    <w:rsid w:val="005F3365"/>
    <w:rsid w:val="006156C5"/>
    <w:rsid w:val="00620D44"/>
    <w:rsid w:val="00652114"/>
    <w:rsid w:val="006732B3"/>
    <w:rsid w:val="00681A98"/>
    <w:rsid w:val="006A53F8"/>
    <w:rsid w:val="006B5C25"/>
    <w:rsid w:val="006D3772"/>
    <w:rsid w:val="00727D8A"/>
    <w:rsid w:val="00737A9A"/>
    <w:rsid w:val="007477C0"/>
    <w:rsid w:val="007917AB"/>
    <w:rsid w:val="007D4731"/>
    <w:rsid w:val="007D65DC"/>
    <w:rsid w:val="007E7F99"/>
    <w:rsid w:val="007F5AF6"/>
    <w:rsid w:val="008515A4"/>
    <w:rsid w:val="00863270"/>
    <w:rsid w:val="00865673"/>
    <w:rsid w:val="0089073A"/>
    <w:rsid w:val="00927F53"/>
    <w:rsid w:val="00961E22"/>
    <w:rsid w:val="00980588"/>
    <w:rsid w:val="009D0411"/>
    <w:rsid w:val="009D4715"/>
    <w:rsid w:val="00A44C97"/>
    <w:rsid w:val="00A608FE"/>
    <w:rsid w:val="00A74C71"/>
    <w:rsid w:val="00A762F2"/>
    <w:rsid w:val="00A8424C"/>
    <w:rsid w:val="00A94077"/>
    <w:rsid w:val="00A96DF1"/>
    <w:rsid w:val="00AB2168"/>
    <w:rsid w:val="00AC4325"/>
    <w:rsid w:val="00B22221"/>
    <w:rsid w:val="00B77759"/>
    <w:rsid w:val="00BC6FEE"/>
    <w:rsid w:val="00C1026F"/>
    <w:rsid w:val="00C10327"/>
    <w:rsid w:val="00C206CD"/>
    <w:rsid w:val="00C349C0"/>
    <w:rsid w:val="00C811C4"/>
    <w:rsid w:val="00C82D86"/>
    <w:rsid w:val="00CA7CDB"/>
    <w:rsid w:val="00CD7FB3"/>
    <w:rsid w:val="00D1208E"/>
    <w:rsid w:val="00D8139B"/>
    <w:rsid w:val="00DA3786"/>
    <w:rsid w:val="00DC7E74"/>
    <w:rsid w:val="00DD3BF3"/>
    <w:rsid w:val="00DE3069"/>
    <w:rsid w:val="00E06732"/>
    <w:rsid w:val="00E876A9"/>
    <w:rsid w:val="00EB2237"/>
    <w:rsid w:val="00EF6004"/>
    <w:rsid w:val="00F1041E"/>
    <w:rsid w:val="00F134CC"/>
    <w:rsid w:val="00F17D6D"/>
    <w:rsid w:val="00F76476"/>
    <w:rsid w:val="00F93AE0"/>
    <w:rsid w:val="00FC5750"/>
    <w:rsid w:val="00FF4D83"/>
    <w:rsid w:val="00FF6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1415AC"/>
  <w15:chartTrackingRefBased/>
  <w15:docId w15:val="{ABD5E9CF-9DB2-6841-9D12-14F48153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8A"/>
    <w:pPr>
      <w:ind w:left="720"/>
      <w:contextualSpacing/>
    </w:pPr>
  </w:style>
  <w:style w:type="paragraph" w:styleId="NormalWeb">
    <w:name w:val="Normal (Web)"/>
    <w:basedOn w:val="Normal"/>
    <w:uiPriority w:val="99"/>
    <w:semiHidden/>
    <w:unhideWhenUsed/>
    <w:rsid w:val="00727D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27F53"/>
    <w:rPr>
      <w:color w:val="0563C1" w:themeColor="hyperlink"/>
      <w:u w:val="single"/>
    </w:rPr>
  </w:style>
  <w:style w:type="character" w:styleId="UnresolvedMention">
    <w:name w:val="Unresolved Mention"/>
    <w:basedOn w:val="DefaultParagraphFont"/>
    <w:uiPriority w:val="99"/>
    <w:semiHidden/>
    <w:unhideWhenUsed/>
    <w:rsid w:val="00927F53"/>
    <w:rPr>
      <w:color w:val="605E5C"/>
      <w:shd w:val="clear" w:color="auto" w:fill="E1DFDD"/>
    </w:rPr>
  </w:style>
  <w:style w:type="paragraph" w:styleId="Header">
    <w:name w:val="header"/>
    <w:basedOn w:val="Normal"/>
    <w:link w:val="HeaderChar"/>
    <w:uiPriority w:val="99"/>
    <w:unhideWhenUsed/>
    <w:rsid w:val="002C5BBD"/>
    <w:pPr>
      <w:tabs>
        <w:tab w:val="center" w:pos="4513"/>
        <w:tab w:val="right" w:pos="9026"/>
      </w:tabs>
    </w:pPr>
  </w:style>
  <w:style w:type="character" w:customStyle="1" w:styleId="HeaderChar">
    <w:name w:val="Header Char"/>
    <w:basedOn w:val="DefaultParagraphFont"/>
    <w:link w:val="Header"/>
    <w:uiPriority w:val="99"/>
    <w:rsid w:val="002C5BBD"/>
  </w:style>
  <w:style w:type="paragraph" w:styleId="Footer">
    <w:name w:val="footer"/>
    <w:basedOn w:val="Normal"/>
    <w:link w:val="FooterChar"/>
    <w:uiPriority w:val="99"/>
    <w:unhideWhenUsed/>
    <w:rsid w:val="002C5BBD"/>
    <w:pPr>
      <w:tabs>
        <w:tab w:val="center" w:pos="4513"/>
        <w:tab w:val="right" w:pos="9026"/>
      </w:tabs>
    </w:pPr>
  </w:style>
  <w:style w:type="character" w:customStyle="1" w:styleId="FooterChar">
    <w:name w:val="Footer Char"/>
    <w:basedOn w:val="DefaultParagraphFont"/>
    <w:link w:val="Footer"/>
    <w:uiPriority w:val="99"/>
    <w:rsid w:val="002C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ityworkerdiscounts.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8" ma:contentTypeDescription="Create a new document." ma:contentTypeScope="" ma:versionID="ee21596d51b3c1bd780f8fccdd6290f6">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b138a2b61df24ebfc7e188dedd05f137"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documentManagement>
</p:properties>
</file>

<file path=customXml/itemProps1.xml><?xml version="1.0" encoding="utf-8"?>
<ds:datastoreItem xmlns:ds="http://schemas.openxmlformats.org/officeDocument/2006/customXml" ds:itemID="{A4ADDC54-7D8A-4621-9F30-B14996E8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4C56-42C8-40A2-A24C-23140DCEA3D4}">
  <ds:schemaRefs>
    <ds:schemaRef ds:uri="http://schemas.microsoft.com/sharepoint/v3/contenttype/forms"/>
  </ds:schemaRefs>
</ds:datastoreItem>
</file>

<file path=customXml/itemProps3.xml><?xml version="1.0" encoding="utf-8"?>
<ds:datastoreItem xmlns:ds="http://schemas.openxmlformats.org/officeDocument/2006/customXml" ds:itemID="{B6872527-3292-4BEA-9CB1-1D82D7F25CEF}">
  <ds:schemaRefs>
    <ds:schemaRef ds:uri="http://schemas.microsoft.com/office/2006/metadata/properties"/>
    <ds:schemaRef ds:uri="http://schemas.microsoft.com/office/infopath/2007/PartnerControls"/>
    <ds:schemaRef ds:uri="6c9b5758-1f0b-4b2d-a342-059be750947f"/>
    <ds:schemaRef ds:uri="8a3d1748-dfcf-4b48-8375-bb74e4bfda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Jones</cp:lastModifiedBy>
  <cp:revision>2</cp:revision>
  <dcterms:created xsi:type="dcterms:W3CDTF">2024-05-23T16:58:00Z</dcterms:created>
  <dcterms:modified xsi:type="dcterms:W3CDTF">2024-05-23T16:58:00Z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MediaServiceImageTags">
    <vt:lpwstr/>
  </property>
</Properties>
</file>